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571" w:rsidRDefault="00DD2571" w:rsidP="00DD2571">
      <w:pPr>
        <w:jc w:val="center"/>
        <w:rPr>
          <w:rFonts w:ascii="Bodo_uzb" w:hAnsi="Bodo_uzb"/>
        </w:rPr>
      </w:pPr>
      <w:r>
        <w:rPr>
          <w:rFonts w:ascii="Bodo_uzb" w:hAnsi="Bodo_uzb"/>
          <w:b/>
          <w:caps/>
        </w:rPr>
        <w:t>«қишлоқ хўжалигида ишлаб чиқариш те</w:t>
      </w:r>
      <w:r>
        <w:rPr>
          <w:rFonts w:ascii="Bodo_uzb" w:hAnsi="Bodo_uzb"/>
          <w:b/>
          <w:caps/>
        </w:rPr>
        <w:t>х</w:t>
      </w:r>
      <w:r>
        <w:rPr>
          <w:rFonts w:ascii="Bodo_uzb" w:hAnsi="Bodo_uzb"/>
          <w:b/>
          <w:caps/>
        </w:rPr>
        <w:t>нологияси» фанининг мавзуси, усули ва вазифалари</w:t>
      </w:r>
    </w:p>
    <w:p w:rsidR="00DD2571" w:rsidRDefault="00DD2571" w:rsidP="00DD2571">
      <w:pPr>
        <w:jc w:val="both"/>
        <w:rPr>
          <w:rFonts w:ascii="Bodo_uzb" w:hAnsi="Bodo_uzb"/>
          <w:sz w:val="16"/>
        </w:rPr>
      </w:pPr>
    </w:p>
    <w:p w:rsidR="00DD2571" w:rsidRDefault="00DD2571" w:rsidP="00DD2571">
      <w:pPr>
        <w:numPr>
          <w:ilvl w:val="0"/>
          <w:numId w:val="1"/>
        </w:numPr>
        <w:ind w:left="0" w:firstLine="0"/>
        <w:jc w:val="center"/>
        <w:rPr>
          <w:rFonts w:ascii="Bodo_uzb" w:hAnsi="Bodo_uzb"/>
          <w:b/>
          <w:bCs/>
        </w:rPr>
      </w:pPr>
      <w:r>
        <w:rPr>
          <w:rFonts w:ascii="Bodo_uzb" w:hAnsi="Bodo_uzb"/>
          <w:b/>
          <w:bCs/>
        </w:rPr>
        <w:t xml:space="preserve">қишлоқ хўжалиги тармоқларини ривожлантиришда </w:t>
      </w:r>
    </w:p>
    <w:p w:rsidR="00DD2571" w:rsidRDefault="00DD2571" w:rsidP="00DD2571">
      <w:pPr>
        <w:pStyle w:val="BodyText2"/>
        <w:rPr>
          <w:rFonts w:ascii="Bodo_uzb" w:hAnsi="Bodo_uzb"/>
          <w:bCs/>
        </w:rPr>
      </w:pPr>
      <w:r>
        <w:rPr>
          <w:rFonts w:ascii="Bodo_uzb" w:hAnsi="Bodo_uzb"/>
          <w:bCs/>
        </w:rPr>
        <w:t>технологиянинг роли</w:t>
      </w:r>
    </w:p>
    <w:p w:rsidR="00DD2571" w:rsidRDefault="00DD2571" w:rsidP="00DD2571">
      <w:pPr>
        <w:pStyle w:val="BodyText2"/>
        <w:ind w:firstLine="709"/>
        <w:rPr>
          <w:rFonts w:ascii="Bodo_uzb" w:hAnsi="Bodo_uzb"/>
        </w:rPr>
      </w:pPr>
    </w:p>
    <w:p w:rsidR="00DD2571" w:rsidRDefault="00DD2571" w:rsidP="00DD2571">
      <w:pPr>
        <w:pStyle w:val="BodyText2"/>
        <w:ind w:firstLine="709"/>
        <w:jc w:val="both"/>
        <w:rPr>
          <w:rFonts w:ascii="Bodo_uzb" w:hAnsi="Bodo_uzb"/>
          <w:b w:val="0"/>
        </w:rPr>
      </w:pPr>
      <w:r>
        <w:rPr>
          <w:rFonts w:ascii="Bodo_uzb" w:hAnsi="Bodo_uzb"/>
          <w:b w:val="0"/>
        </w:rPr>
        <w:t xml:space="preserve">Мустақилликка эришган  </w:t>
      </w:r>
      <w:r>
        <w:rPr>
          <w:rFonts w:ascii="Bodo_uzb" w:hAnsi="Bodo_uzb"/>
          <w:b w:val="0"/>
          <w:lang w:val="uz-Cyrl-UZ"/>
        </w:rPr>
        <w:t>Ў</w:t>
      </w:r>
      <w:r>
        <w:rPr>
          <w:rFonts w:ascii="Bodo_uzb" w:hAnsi="Bodo_uzb"/>
          <w:b w:val="0"/>
        </w:rPr>
        <w:t>збекистон Республикаси ва унинг қишлоқ хўжалиги меҳна</w:t>
      </w:r>
      <w:r>
        <w:rPr>
          <w:rFonts w:ascii="Bodo_uzb" w:hAnsi="Bodo_uzb"/>
          <w:b w:val="0"/>
        </w:rPr>
        <w:t>т</w:t>
      </w:r>
      <w:r>
        <w:rPr>
          <w:rFonts w:ascii="Bodo_uzb" w:hAnsi="Bodo_uzb"/>
          <w:b w:val="0"/>
        </w:rPr>
        <w:t>кашлари олдига қўйилган энг муҳим вазифалардан бири қисқа муддатда қишлоқ хўжалиги ишлаб чиқаришини бозор иқтисодиётига ўтказишдир. Шундагина аҳолини озиқ-овқат, саноатни эса хомашё билан етарли даражада таъми</w:t>
      </w:r>
      <w:r>
        <w:rPr>
          <w:rFonts w:ascii="Bodo_uzb" w:hAnsi="Bodo_uzb"/>
          <w:b w:val="0"/>
        </w:rPr>
        <w:t>н</w:t>
      </w:r>
      <w:r>
        <w:rPr>
          <w:rFonts w:ascii="Bodo_uzb" w:hAnsi="Bodo_uzb"/>
          <w:b w:val="0"/>
        </w:rPr>
        <w:t>лаш имкониятлари кенгаяди.</w:t>
      </w:r>
    </w:p>
    <w:p w:rsidR="00DD2571" w:rsidRDefault="00DD2571" w:rsidP="00DD2571">
      <w:pPr>
        <w:pStyle w:val="BodyText2"/>
        <w:ind w:firstLine="709"/>
        <w:jc w:val="both"/>
        <w:rPr>
          <w:rFonts w:ascii="Bodo_uzb" w:hAnsi="Bodo_uzb"/>
          <w:b w:val="0"/>
        </w:rPr>
      </w:pPr>
      <w:r>
        <w:rPr>
          <w:rFonts w:ascii="Bodo_uzb" w:hAnsi="Bodo_uzb"/>
          <w:b w:val="0"/>
        </w:rPr>
        <w:t>Аҳолини озиқ-овқат маҳсулотлари, саноатни хомашё, чорвачиликни эса ем-хашак билан таъминлаш орқали Озиқ-овқат дастурини амалга оширишда «Деҳқончилик» фани энг муҳим ўрин тутади. Унинг асосий вазифаларидан бири экинлардан сифатли ва барқарор ҳосил олиш, ўсимликларни парв</w:t>
      </w:r>
      <w:r>
        <w:rPr>
          <w:rFonts w:ascii="Bodo_uzb" w:hAnsi="Bodo_uzb"/>
          <w:b w:val="0"/>
        </w:rPr>
        <w:t>а</w:t>
      </w:r>
      <w:r>
        <w:rPr>
          <w:rFonts w:ascii="Bodo_uzb" w:hAnsi="Bodo_uzb"/>
          <w:b w:val="0"/>
        </w:rPr>
        <w:t>ришлаш, тупроқ унумдорлигини муттасил ошириб бориш жараёнларини н</w:t>
      </w:r>
      <w:r>
        <w:rPr>
          <w:rFonts w:ascii="Bodo_uzb" w:hAnsi="Bodo_uzb"/>
          <w:b w:val="0"/>
        </w:rPr>
        <w:t>а</w:t>
      </w:r>
      <w:r>
        <w:rPr>
          <w:rFonts w:ascii="Bodo_uzb" w:hAnsi="Bodo_uzb"/>
          <w:b w:val="0"/>
        </w:rPr>
        <w:t>зарий жиҳатдан ўрганишдир.</w:t>
      </w:r>
    </w:p>
    <w:p w:rsidR="00DD2571" w:rsidRDefault="00DD2571" w:rsidP="00DD2571">
      <w:pPr>
        <w:ind w:firstLine="709"/>
        <w:jc w:val="both"/>
        <w:rPr>
          <w:rFonts w:ascii="Bodo_uzb" w:hAnsi="Bodo_uzb"/>
        </w:rPr>
      </w:pPr>
      <w:r>
        <w:rPr>
          <w:rFonts w:ascii="Bodo_uzb" w:hAnsi="Bodo_uzb"/>
        </w:rPr>
        <w:t>Ер қишлоқ хўжалигида ишлаб чиқаришнинг асосий воситасидир.Ер табиий-тарихий жисм бўлиб, ўзига хос тирик организмдир. Ердан фойдал</w:t>
      </w:r>
      <w:r>
        <w:rPr>
          <w:rFonts w:ascii="Bodo_uzb" w:hAnsi="Bodo_uzb"/>
        </w:rPr>
        <w:t>а</w:t>
      </w:r>
      <w:r>
        <w:rPr>
          <w:rFonts w:ascii="Bodo_uzb" w:hAnsi="Bodo_uzb"/>
        </w:rPr>
        <w:t>ниш жараёнида унинг физик-химик хоссалари ёмонлашиши, унумдорлиги пасайиши, оқибатда экинлар ҳар хил касалликларга чланиниши, ҳосилдо</w:t>
      </w:r>
      <w:r>
        <w:rPr>
          <w:rFonts w:ascii="Bodo_uzb" w:hAnsi="Bodo_uzb"/>
        </w:rPr>
        <w:t>р</w:t>
      </w:r>
      <w:r>
        <w:rPr>
          <w:rFonts w:ascii="Bodo_uzb" w:hAnsi="Bodo_uzb"/>
        </w:rPr>
        <w:t>лиги, ҳосилнинг сифати кескин пасайиши мумкин.</w:t>
      </w:r>
    </w:p>
    <w:p w:rsidR="00DD2571" w:rsidRDefault="00DD2571" w:rsidP="00DD2571">
      <w:pPr>
        <w:ind w:firstLine="709"/>
        <w:jc w:val="both"/>
        <w:rPr>
          <w:rFonts w:ascii="Bodo_uzb" w:hAnsi="Bodo_uzb"/>
        </w:rPr>
      </w:pPr>
      <w:r>
        <w:rPr>
          <w:rFonts w:ascii="Bodo_uzb" w:hAnsi="Bodo_uzb"/>
        </w:rPr>
        <w:t>Ердан оқилона фойдаланиш барча қишлоқ хўжалиги ходимларининг, бутун инсониятнинг энг муҳим вазифасидир. Бу вазифа ернинг табиий унумдорлигини сақлаган ҳолда ҳар гектар ердан кўп ва сифатли маҳсулот олишга қаратилган. Ер фондидан янада унумли ва самарали фойдаланиш қишлоқ хўжалиги ишлаб чиқаришини ривожлантириш, фан-техника т</w:t>
      </w:r>
      <w:r>
        <w:rPr>
          <w:rFonts w:ascii="Bodo_uzb" w:hAnsi="Bodo_uzb"/>
        </w:rPr>
        <w:t>а</w:t>
      </w:r>
      <w:r>
        <w:rPr>
          <w:rFonts w:ascii="Bodo_uzb" w:hAnsi="Bodo_uzb"/>
        </w:rPr>
        <w:t>раққиётини жадаллаштириш ва унинг ютуқларидан  фойдаланиш, ишлаб чиқариш технологияларини такомиллаштириш, технологик жараёнларни комплекс механизациялаш, автоматлаштириш ва ишлаб чиқаришни изчи</w:t>
      </w:r>
      <w:r>
        <w:rPr>
          <w:rFonts w:ascii="Bodo_uzb" w:hAnsi="Bodo_uzb"/>
        </w:rPr>
        <w:t>л</w:t>
      </w:r>
      <w:r>
        <w:rPr>
          <w:rFonts w:ascii="Bodo_uzb" w:hAnsi="Bodo_uzb"/>
        </w:rPr>
        <w:t xml:space="preserve">лик билан интенсивлаш, техника потенциалларидан фойдаланишни бутун чоралар билан яхшилаш, иқтисодий барқарорлик ва тежмкорлик учун изчил кураш олиб бориш ва бошқаларга бо\лиқ. </w:t>
      </w:r>
    </w:p>
    <w:p w:rsidR="00DD2571" w:rsidRDefault="00DD2571" w:rsidP="00DD2571">
      <w:pPr>
        <w:ind w:firstLine="709"/>
        <w:jc w:val="both"/>
        <w:rPr>
          <w:rFonts w:ascii="Bodo_uzb" w:hAnsi="Bodo_uzb"/>
        </w:rPr>
      </w:pPr>
      <w:r>
        <w:rPr>
          <w:rFonts w:ascii="Bodo_uzb" w:hAnsi="Bodo_uzb"/>
        </w:rPr>
        <w:t>қуёшнинг иссиқлик энергияси ва табиатдаги анорганик модданинг о</w:t>
      </w:r>
      <w:r>
        <w:rPr>
          <w:rFonts w:ascii="Bodo_uzb" w:hAnsi="Bodo_uzb"/>
        </w:rPr>
        <w:t>р</w:t>
      </w:r>
      <w:r>
        <w:rPr>
          <w:rFonts w:ascii="Bodo_uzb" w:hAnsi="Bodo_uzb"/>
        </w:rPr>
        <w:t>ганик моддага айланиши фақат яшил ўсимликларда содир бўлади. Чунончи, ўсимликлар фақатгина қуёш энергиясини йи\увчигина эмас, балки сақловчи ҳамдир. Ўсимликларни ўзига хос бир «завод»га ўхшатиш мумкин. Заводда турли хомашёлардан ҳар хил янги маҳсулотлар ишлаб чиқарилгани каби ўси</w:t>
      </w:r>
      <w:r>
        <w:rPr>
          <w:rFonts w:ascii="Bodo_uzb" w:hAnsi="Bodo_uzb"/>
        </w:rPr>
        <w:t>м</w:t>
      </w:r>
      <w:r>
        <w:rPr>
          <w:rFonts w:ascii="Bodo_uzb" w:hAnsi="Bodo_uzb"/>
        </w:rPr>
        <w:t>ликлар ҳам турли анорганик моддаларни ўзлаштириб, ҳар хил органик мо</w:t>
      </w:r>
      <w:r>
        <w:rPr>
          <w:rFonts w:ascii="Bodo_uzb" w:hAnsi="Bodo_uzb"/>
        </w:rPr>
        <w:t>д</w:t>
      </w:r>
      <w:r>
        <w:rPr>
          <w:rFonts w:ascii="Bodo_uzb" w:hAnsi="Bodo_uzb"/>
        </w:rPr>
        <w:t>даларни синтезлайди. Шу билан бир қаторда ўсимликнинг ўзи углерод, к</w:t>
      </w:r>
      <w:r>
        <w:rPr>
          <w:rFonts w:ascii="Bodo_uzb" w:hAnsi="Bodo_uzb"/>
        </w:rPr>
        <w:t>и</w:t>
      </w:r>
      <w:r>
        <w:rPr>
          <w:rFonts w:ascii="Bodo_uzb" w:hAnsi="Bodo_uzb"/>
        </w:rPr>
        <w:t>слород, азот, фосфор, калий ёки бирор калория иссиқликни яратмайди, балки  уларни ўзини ўраб турган ташқи муҳитдан олади.</w:t>
      </w:r>
    </w:p>
    <w:p w:rsidR="00DD2571" w:rsidRDefault="00DD2571" w:rsidP="00DD2571">
      <w:pPr>
        <w:ind w:firstLine="709"/>
        <w:jc w:val="both"/>
        <w:rPr>
          <w:rFonts w:ascii="Bodo_uzb" w:hAnsi="Bodo_uzb"/>
        </w:rPr>
      </w:pPr>
      <w:r>
        <w:rPr>
          <w:rFonts w:ascii="Bodo_uzb" w:hAnsi="Bodo_uzb"/>
        </w:rPr>
        <w:t>Экинларнинг тупроқ-иқлим шароитлари ҳар хил ҳудудларда ўстирил</w:t>
      </w:r>
      <w:r>
        <w:rPr>
          <w:rFonts w:ascii="Bodo_uzb" w:hAnsi="Bodo_uzb"/>
        </w:rPr>
        <w:t>и</w:t>
      </w:r>
      <w:r>
        <w:rPr>
          <w:rFonts w:ascii="Bodo_uzb" w:hAnsi="Bodo_uzb"/>
        </w:rPr>
        <w:t>ши деҳқончилик ишлари маълум давр, мавсум ёки фаслларда олиб борил</w:t>
      </w:r>
      <w:r>
        <w:rPr>
          <w:rFonts w:ascii="Bodo_uzb" w:hAnsi="Bodo_uzb"/>
        </w:rPr>
        <w:t>и</w:t>
      </w:r>
      <w:r>
        <w:rPr>
          <w:rFonts w:ascii="Bodo_uzb" w:hAnsi="Bodo_uzb"/>
        </w:rPr>
        <w:t>шини тақозо этади.</w:t>
      </w:r>
    </w:p>
    <w:p w:rsidR="00DD2571" w:rsidRDefault="00DD2571" w:rsidP="00DD2571">
      <w:pPr>
        <w:ind w:firstLine="709"/>
        <w:jc w:val="both"/>
        <w:rPr>
          <w:rFonts w:ascii="Bodo_uzb" w:hAnsi="Bodo_uzb"/>
        </w:rPr>
      </w:pPr>
      <w:r>
        <w:rPr>
          <w:rFonts w:ascii="Bodo_uzb" w:hAnsi="Bodo_uzb"/>
        </w:rPr>
        <w:lastRenderedPageBreak/>
        <w:t>Деҳқончиликда қўлланилаётган ҳар бир агротехник тадбир, яъни ерни ишлаш тупроқни муҳофаза этишга, касаллик ва зараркурандаларга қарши курашиш эса, микроорганизмлар орасидаги мувозанатни сақлашга салбий эмас, балки ижобий таъсир этиши керак.</w:t>
      </w:r>
    </w:p>
    <w:p w:rsidR="00DD2571" w:rsidRDefault="00DD2571" w:rsidP="00DD2571">
      <w:pPr>
        <w:ind w:firstLine="709"/>
        <w:jc w:val="both"/>
        <w:rPr>
          <w:rFonts w:ascii="Bodo_uzb" w:hAnsi="Bodo_uzb"/>
        </w:rPr>
      </w:pPr>
    </w:p>
    <w:p w:rsidR="00DD2571" w:rsidRDefault="00DD2571" w:rsidP="00DD2571">
      <w:pPr>
        <w:pStyle w:val="BodyTextIndent2"/>
        <w:ind w:firstLine="0"/>
        <w:jc w:val="center"/>
        <w:rPr>
          <w:rFonts w:ascii="Bodo_uzb" w:hAnsi="Bodo_uzb"/>
          <w:sz w:val="28"/>
        </w:rPr>
      </w:pPr>
      <w:r>
        <w:rPr>
          <w:rFonts w:ascii="Bodo_uzb" w:hAnsi="Bodo_uzb"/>
          <w:sz w:val="28"/>
        </w:rPr>
        <w:t>1.2. «қишлоқ хўжалигида ишлаб чиқариш  технологияси» фан</w:t>
      </w:r>
      <w:r>
        <w:rPr>
          <w:rFonts w:ascii="Bodo_uzb" w:hAnsi="Bodo_uzb"/>
          <w:sz w:val="28"/>
        </w:rPr>
        <w:t>и</w:t>
      </w:r>
      <w:r>
        <w:rPr>
          <w:rFonts w:ascii="Bodo_uzb" w:hAnsi="Bodo_uzb"/>
          <w:sz w:val="28"/>
        </w:rPr>
        <w:t>нинг моҳияти, мазмуни, бошқа фанлар билан алоқаси</w:t>
      </w:r>
    </w:p>
    <w:p w:rsidR="00DD2571" w:rsidRDefault="00DD2571" w:rsidP="00DD2571">
      <w:pPr>
        <w:pStyle w:val="BodyText2"/>
        <w:ind w:firstLine="709"/>
        <w:jc w:val="both"/>
        <w:rPr>
          <w:rFonts w:ascii="Bodo_uzb" w:hAnsi="Bodo_uzb"/>
          <w:b w:val="0"/>
        </w:rPr>
      </w:pPr>
    </w:p>
    <w:p w:rsidR="00DD2571" w:rsidRDefault="00DD2571" w:rsidP="00DD2571">
      <w:pPr>
        <w:pStyle w:val="BodyText2"/>
        <w:ind w:firstLine="709"/>
        <w:jc w:val="both"/>
        <w:rPr>
          <w:rFonts w:ascii="Bodo_uzb" w:hAnsi="Bodo_uzb"/>
          <w:b w:val="0"/>
        </w:rPr>
      </w:pPr>
      <w:r>
        <w:rPr>
          <w:rFonts w:ascii="Bodo_uzb" w:hAnsi="Bodo_uzb"/>
          <w:b w:val="0"/>
        </w:rPr>
        <w:t>«Деҳқончилик» фанининг вазифаси талабаларни деҳқончиликда қўлланилаётган назарий асослар ва ишлаб чиқаришдаги жараёнлар билан таништиришдир. У деҳқончиликнинг илмий асослари, тупроқнинг унумдо</w:t>
      </w:r>
      <w:r>
        <w:rPr>
          <w:rFonts w:ascii="Bodo_uzb" w:hAnsi="Bodo_uzb"/>
          <w:b w:val="0"/>
        </w:rPr>
        <w:t>р</w:t>
      </w:r>
      <w:r>
        <w:rPr>
          <w:rFonts w:ascii="Bodo_uzb" w:hAnsi="Bodo_uzb"/>
          <w:b w:val="0"/>
        </w:rPr>
        <w:t>лиги ва маданийлик кўрсаткичлари, экинлар ўстириладиган шароитни бошқариш усулари, уларни экиш, бегона ўтларга қарши кураш тадбирлари, алмашлаб экиш, ерга ишлов бериш, деҳқончилик тизими, табиатни муҳоф</w:t>
      </w:r>
      <w:r>
        <w:rPr>
          <w:rFonts w:ascii="Bodo_uzb" w:hAnsi="Bodo_uzb"/>
          <w:b w:val="0"/>
        </w:rPr>
        <w:t>а</w:t>
      </w:r>
      <w:r>
        <w:rPr>
          <w:rFonts w:ascii="Bodo_uzb" w:hAnsi="Bodo_uzb"/>
          <w:b w:val="0"/>
        </w:rPr>
        <w:t>за қилиш, дала тажрибаси усуликаси каби бўлимларни ўз ичига олади.</w:t>
      </w:r>
    </w:p>
    <w:p w:rsidR="00DD2571" w:rsidRDefault="00DD2571" w:rsidP="00DD2571">
      <w:pPr>
        <w:ind w:firstLine="709"/>
        <w:jc w:val="both"/>
        <w:rPr>
          <w:rFonts w:ascii="Bodo_uzb" w:hAnsi="Bodo_uzb"/>
        </w:rPr>
      </w:pPr>
      <w:r>
        <w:rPr>
          <w:rFonts w:ascii="Bodo_uzb" w:hAnsi="Bodo_uzb"/>
        </w:rPr>
        <w:t>Маданий ўсимликларнинг ташқи муҳит билан ҳамкорлигигини агрон</w:t>
      </w:r>
      <w:r>
        <w:rPr>
          <w:rFonts w:ascii="Bodo_uzb" w:hAnsi="Bodo_uzb"/>
        </w:rPr>
        <w:t>о</w:t>
      </w:r>
      <w:r>
        <w:rPr>
          <w:rFonts w:ascii="Bodo_uzb" w:hAnsi="Bodo_uzb"/>
        </w:rPr>
        <w:t>мия фанлари, масалан, «Ўсимликшунослик», «Сабзавотчилик», «Полизч</w:t>
      </w:r>
      <w:r>
        <w:rPr>
          <w:rFonts w:ascii="Bodo_uzb" w:hAnsi="Bodo_uzb"/>
        </w:rPr>
        <w:t>и</w:t>
      </w:r>
      <w:r>
        <w:rPr>
          <w:rFonts w:ascii="Bodo_uzb" w:hAnsi="Bodo_uzb"/>
        </w:rPr>
        <w:t>лик», «қишлоқ хўжалик метериологияси», «Мелиорация», «Энтомология ва фитопалогия» ва бошқаларни ҳам ўрганади.</w:t>
      </w:r>
    </w:p>
    <w:p w:rsidR="00DD2571" w:rsidRDefault="00DD2571" w:rsidP="00DD2571">
      <w:pPr>
        <w:ind w:firstLine="709"/>
        <w:jc w:val="both"/>
        <w:rPr>
          <w:rFonts w:ascii="Bodo_uzb" w:hAnsi="Bodo_uzb"/>
        </w:rPr>
      </w:pPr>
      <w:r>
        <w:rPr>
          <w:rFonts w:ascii="Bodo_uzb" w:hAnsi="Bodo_uzb"/>
        </w:rPr>
        <w:t xml:space="preserve">«Деҳқончилик» фани табиат ва жамият тараққиётининг объектив қонунларига амал қилади, ил\орлар тажрибаси, энг ил\ор хўжаликларнинг ютуқлари билан бойиди, муҳим назарий аҳамиятга эга бўлган янги қонунларни аниқлаш ва татбиқ этиш манбаи хизматини ўтайди. Бу фанни ҳам алоҳида эмас, балки қишлоқ хўжалиги фанлари билан узвий бо\лиқ ҳолда ўрганиш тақозо этилади. </w:t>
      </w:r>
    </w:p>
    <w:p w:rsidR="00DD2571" w:rsidRDefault="00DD2571" w:rsidP="00DD2571">
      <w:pPr>
        <w:ind w:firstLine="709"/>
        <w:jc w:val="both"/>
        <w:rPr>
          <w:rFonts w:ascii="Bodo_uzb" w:hAnsi="Bodo_uzb"/>
        </w:rPr>
      </w:pPr>
      <w:r>
        <w:rPr>
          <w:rFonts w:ascii="Bodo_uzb" w:hAnsi="Bodo_uzb"/>
        </w:rPr>
        <w:t>қишлоқ хўжалигининг ривожланиш жараёнида «Деҳқончилик» тушу</w:t>
      </w:r>
      <w:r>
        <w:rPr>
          <w:rFonts w:ascii="Bodo_uzb" w:hAnsi="Bodo_uzb"/>
        </w:rPr>
        <w:t>н</w:t>
      </w:r>
      <w:r>
        <w:rPr>
          <w:rFonts w:ascii="Bodo_uzb" w:hAnsi="Bodo_uzb"/>
        </w:rPr>
        <w:t>часи ҳам ўзгарди. Бинобарин, тарихий тараққиётнинг илк даврларида деҳқончилик деганда  қишлоқ хўжалиги ишлаб чиқариши тушунилган бўлса, кейинги ривожланиш босқичларида чорвачиилик ажралиб чиққан, ўси</w:t>
      </w:r>
      <w:r>
        <w:rPr>
          <w:rFonts w:ascii="Bodo_uzb" w:hAnsi="Bodo_uzb"/>
        </w:rPr>
        <w:t>м</w:t>
      </w:r>
      <w:r>
        <w:rPr>
          <w:rFonts w:ascii="Bodo_uzb" w:hAnsi="Bodo_uzb"/>
        </w:rPr>
        <w:t>ликшунослик кенг маънода тушунила бошлади.</w:t>
      </w:r>
    </w:p>
    <w:p w:rsidR="00DD2571" w:rsidRDefault="00DD2571" w:rsidP="00DD2571">
      <w:pPr>
        <w:ind w:firstLine="709"/>
        <w:jc w:val="both"/>
        <w:rPr>
          <w:rFonts w:ascii="Bodo_uzb" w:hAnsi="Bodo_uzb"/>
        </w:rPr>
      </w:pPr>
      <w:r>
        <w:rPr>
          <w:rFonts w:ascii="Bodo_uzb" w:hAnsi="Bodo_uzb"/>
        </w:rPr>
        <w:t xml:space="preserve">Деҳқончиликнинг икки қисмга бўлинишини биринчи бор А.Тэер </w:t>
      </w:r>
      <w:r>
        <w:rPr>
          <w:rFonts w:ascii="Bodo_uzb" w:hAnsi="Bodo_uzb"/>
          <w:lang w:val="en-US"/>
        </w:rPr>
        <w:t>XIX</w:t>
      </w:r>
      <w:r>
        <w:rPr>
          <w:rFonts w:ascii="Bodo_uzb" w:hAnsi="Bodo_uzb"/>
        </w:rPr>
        <w:t xml:space="preserve"> асрда ёзган «қишлоқ хўжалигининг самарали асослари» китобида баён қилинган. Китобнинг биринчи қисмида умумий масалалар, иккинчисида эса ўсимликларнинг таърифлари ва уларни парваришлаш усулларини баён этади. У кейинчалик, ушбу китобнинг биринчи қисмини «Умумий деҳқончилик», иккинчисини эса  «Ўсимликшунослик» («Хусусий деҳқончилик») деб номлади.</w:t>
      </w:r>
    </w:p>
    <w:p w:rsidR="00DD2571" w:rsidRDefault="00DD2571" w:rsidP="00DD2571">
      <w:pPr>
        <w:ind w:firstLine="709"/>
        <w:jc w:val="both"/>
        <w:rPr>
          <w:rFonts w:ascii="Bodo_uzb" w:hAnsi="Bodo_uzb"/>
        </w:rPr>
      </w:pPr>
      <w:r>
        <w:rPr>
          <w:rFonts w:ascii="Bodo_uzb" w:hAnsi="Bodo_uzb"/>
        </w:rPr>
        <w:t>Бора-бора  «Умумий деҳқончилик»дан «қишлоқ хўжалиги қуроллари ва машиналари», «Ўсимликларни зараркуранда ва касалликлардан ҳимоя этиш», «Тупроқшунослик», «Мелиорация ва ў\итлар тў\рисида таълимот» кабилар алоҳида фан сифатида ажралиб чиқди. Деҳқончилик эса ерлардан унумли фойдаланиш, тупроқнинг самарали унумдорлигини ошириш, бегона ўтлар ва уларга қарши курашиш каби масалалар билангина шу\уллана бо</w:t>
      </w:r>
      <w:r>
        <w:rPr>
          <w:rFonts w:ascii="Bodo_uzb" w:hAnsi="Bodo_uzb"/>
        </w:rPr>
        <w:t>ш</w:t>
      </w:r>
      <w:r>
        <w:rPr>
          <w:rFonts w:ascii="Bodo_uzb" w:hAnsi="Bodo_uzb"/>
        </w:rPr>
        <w:t xml:space="preserve">лади. </w:t>
      </w:r>
    </w:p>
    <w:p w:rsidR="00DD2571" w:rsidRDefault="00DD2571" w:rsidP="00DD2571">
      <w:pPr>
        <w:ind w:firstLine="709"/>
        <w:jc w:val="both"/>
        <w:rPr>
          <w:rFonts w:ascii="Bodo_uzb" w:hAnsi="Bodo_uzb"/>
        </w:rPr>
      </w:pPr>
      <w:r>
        <w:rPr>
          <w:rFonts w:ascii="Bodo_uzb" w:hAnsi="Bodo_uzb"/>
        </w:rPr>
        <w:lastRenderedPageBreak/>
        <w:t>Планетамизда ўсимликларнинг 500 мингдан кўпро\и одамлар томон</w:t>
      </w:r>
      <w:r>
        <w:rPr>
          <w:rFonts w:ascii="Bodo_uzb" w:hAnsi="Bodo_uzb"/>
        </w:rPr>
        <w:t>и</w:t>
      </w:r>
      <w:r>
        <w:rPr>
          <w:rFonts w:ascii="Bodo_uzb" w:hAnsi="Bodo_uzb"/>
        </w:rPr>
        <w:t>дан экилиб келинади. Академик Н.Н.Вавиловнинг маълумотига кўра, деҳқончилик учун 640 турдаги ўсимликлар кўпроқ аҳамиятга эга. Шулардан (Х.Бахтеев маълумотига кўра) 190 тури, жумладан, донли экинларининг 78 тури, толали ва мойли экинларнинг 53 тури, илдизмевали ва бошқа эки</w:t>
      </w:r>
      <w:r>
        <w:rPr>
          <w:rFonts w:ascii="Bodo_uzb" w:hAnsi="Bodo_uzb"/>
        </w:rPr>
        <w:t>н</w:t>
      </w:r>
      <w:r>
        <w:rPr>
          <w:rFonts w:ascii="Bodo_uzb" w:hAnsi="Bodo_uzb"/>
        </w:rPr>
        <w:t>ларнинг 60 тури деҳқончиликда экиб етиштирилмоқда.</w:t>
      </w:r>
    </w:p>
    <w:p w:rsidR="00DD2571" w:rsidRDefault="00DD2571" w:rsidP="00DD2571">
      <w:pPr>
        <w:ind w:firstLine="709"/>
        <w:jc w:val="both"/>
        <w:rPr>
          <w:rFonts w:ascii="Bodo_uzb" w:hAnsi="Bodo_uzb"/>
        </w:rPr>
      </w:pPr>
      <w:r>
        <w:rPr>
          <w:rFonts w:ascii="Bodo_uzb" w:hAnsi="Bodo_uzb"/>
        </w:rPr>
        <w:t>Бутун дунёдаги экин майдонининг кўпчилик қисмига донли экинлар,  шунингдек, пахта, картошка, зи\ир, беда каби экинлар  экилади. Бу\дой экиладиган майдоннинг учдан бир қисми, жавдар ва гречиха экиладиган майдоннинг ярмидан зиёди, маккажўхори экиладиган майдоннинг тўртдан бир қисмидан кўпро\и, кунгабоқар экиладиган майдоннинг 60%и, картошка ва қанд лавлаги экиладиган майдоннинг 40%дан кўпро\и, толали зи\ирнинг 78  %и бизнинг мамлакатимизда жойлашган.</w:t>
      </w:r>
    </w:p>
    <w:p w:rsidR="00DD2571" w:rsidRDefault="00DD2571" w:rsidP="00DD2571">
      <w:pPr>
        <w:ind w:firstLine="709"/>
        <w:jc w:val="both"/>
        <w:rPr>
          <w:rFonts w:ascii="Bodo_uzb" w:hAnsi="Bodo_uzb"/>
        </w:rPr>
      </w:pPr>
      <w:r>
        <w:rPr>
          <w:rFonts w:ascii="Bodo_uzb" w:hAnsi="Bodo_uzb"/>
        </w:rPr>
        <w:t>қишлоқ хўжалигининг моддий - техника базасини мустаҳкамлаш (тракторлар, турли хил машиналар, қуроллар, минерал ў\итлар, заҳарли препаратлар, гербицидлар билан етарлича таъминлаш), экинларнинг янги, серҳосил навларини экиш, уддабурон кадрлар тайёрлаш ва уларнинг малакасини ошириш, ил\орлар тажрибасини кенг ёйиш, имкониятлардан сам</w:t>
      </w:r>
      <w:r>
        <w:rPr>
          <w:rFonts w:ascii="Bodo_uzb" w:hAnsi="Bodo_uzb"/>
        </w:rPr>
        <w:t>а</w:t>
      </w:r>
      <w:r>
        <w:rPr>
          <w:rFonts w:ascii="Bodo_uzb" w:hAnsi="Bodo_uzb"/>
        </w:rPr>
        <w:t>рали фойдаланиш асосида экинлар ҳосилдорлигини ошириш, ҳосил танна</w:t>
      </w:r>
      <w:r>
        <w:rPr>
          <w:rFonts w:ascii="Bodo_uzb" w:hAnsi="Bodo_uzb"/>
        </w:rPr>
        <w:t>р</w:t>
      </w:r>
      <w:r>
        <w:rPr>
          <w:rFonts w:ascii="Bodo_uzb" w:hAnsi="Bodo_uzb"/>
        </w:rPr>
        <w:t>хини камайтириш орқали иқтисодий самарадорликка эришиш, шунингдек ўсимликшунослик тармо\ини интенсив ривожлантириш билан ирригация ва мелиорация ишларини авж олдириб, қўриқ ва бўз ерларни ўзлаштириш ҳ</w:t>
      </w:r>
      <w:r>
        <w:rPr>
          <w:rFonts w:ascii="Bodo_uzb" w:hAnsi="Bodo_uzb"/>
        </w:rPr>
        <w:t>и</w:t>
      </w:r>
      <w:r>
        <w:rPr>
          <w:rFonts w:ascii="Bodo_uzb" w:hAnsi="Bodo_uzb"/>
        </w:rPr>
        <w:t>собига экин майдонларини кенгайтириш лозим.</w:t>
      </w:r>
    </w:p>
    <w:p w:rsidR="00DD2571" w:rsidRDefault="00DD2571" w:rsidP="00DD2571">
      <w:pPr>
        <w:ind w:firstLine="709"/>
        <w:jc w:val="both"/>
        <w:rPr>
          <w:rFonts w:ascii="Bodo_uzb" w:hAnsi="Bodo_uzb"/>
        </w:rPr>
      </w:pPr>
      <w:r>
        <w:rPr>
          <w:rFonts w:ascii="Bodo_uzb" w:hAnsi="Bodo_uzb"/>
        </w:rPr>
        <w:t>Бу вазифаларни амалга оширишда, айниқса деҳқончилик самарадорл</w:t>
      </w:r>
      <w:r>
        <w:rPr>
          <w:rFonts w:ascii="Bodo_uzb" w:hAnsi="Bodo_uzb"/>
        </w:rPr>
        <w:t>и</w:t>
      </w:r>
      <w:r>
        <w:rPr>
          <w:rFonts w:ascii="Bodo_uzb" w:hAnsi="Bodo_uzb"/>
        </w:rPr>
        <w:t>гини оширишда иқтисодчи кадрлар муҳим ўрин тутади. Шундай экан, улар хўжалик фаолиятини иқтисодий таҳлил қилиш ва тў\ри хулоса чиқариш учун экилаётган экинларнинг биологик хусусиятларини ва етиштириш агр</w:t>
      </w:r>
      <w:r>
        <w:rPr>
          <w:rFonts w:ascii="Bodo_uzb" w:hAnsi="Bodo_uzb"/>
        </w:rPr>
        <w:t>о</w:t>
      </w:r>
      <w:r>
        <w:rPr>
          <w:rFonts w:ascii="Bodo_uzb" w:hAnsi="Bodo_uzb"/>
        </w:rPr>
        <w:t>техникасини пухта билишлари керак.</w:t>
      </w:r>
    </w:p>
    <w:p w:rsidR="00DD2571" w:rsidRDefault="00DD2571" w:rsidP="00DD2571">
      <w:pPr>
        <w:ind w:firstLine="709"/>
        <w:jc w:val="both"/>
        <w:rPr>
          <w:rFonts w:ascii="Bodo_uzb" w:hAnsi="Bodo_uzb"/>
        </w:rPr>
      </w:pPr>
      <w:r>
        <w:rPr>
          <w:rFonts w:ascii="Bodo_uzb" w:hAnsi="Bodo_uzb"/>
        </w:rPr>
        <w:t>«Ўсимликшунослик» фани маданий ўсимликлар ва уларнинг ўсиш, р</w:t>
      </w:r>
      <w:r>
        <w:rPr>
          <w:rFonts w:ascii="Bodo_uzb" w:hAnsi="Bodo_uzb"/>
        </w:rPr>
        <w:t>и</w:t>
      </w:r>
      <w:r>
        <w:rPr>
          <w:rFonts w:ascii="Bodo_uzb" w:hAnsi="Bodo_uzb"/>
        </w:rPr>
        <w:t>вожланиш қонуниятларини ўрганади. Ҳозир деҳқончиликда экилаётган ҳамма экин турлари қадимда ёввойи ҳолда ўсган. Улар тадрижий (эволюц</w:t>
      </w:r>
      <w:r>
        <w:rPr>
          <w:rFonts w:ascii="Bodo_uzb" w:hAnsi="Bodo_uzb"/>
        </w:rPr>
        <w:t>и</w:t>
      </w:r>
      <w:r>
        <w:rPr>
          <w:rFonts w:ascii="Bodo_uzb" w:hAnsi="Bodo_uzb"/>
        </w:rPr>
        <w:t>он) ривожланиш ва сунъий танланиб, парваришланиши натижасида мад</w:t>
      </w:r>
      <w:r>
        <w:rPr>
          <w:rFonts w:ascii="Bodo_uzb" w:hAnsi="Bodo_uzb"/>
        </w:rPr>
        <w:t>а</w:t>
      </w:r>
      <w:r>
        <w:rPr>
          <w:rFonts w:ascii="Bodo_uzb" w:hAnsi="Bodo_uzb"/>
        </w:rPr>
        <w:t>нийлашган. Ер шарининг қайси қисмидан тарқалганлигига қараб, ҳар бир экин тури маълум ташқи муҳит шароитларига мослашган. қайси ҳудуд (з</w:t>
      </w:r>
      <w:r>
        <w:rPr>
          <w:rFonts w:ascii="Bodo_uzb" w:hAnsi="Bodo_uzb"/>
        </w:rPr>
        <w:t>о</w:t>
      </w:r>
      <w:r>
        <w:rPr>
          <w:rFonts w:ascii="Bodo_uzb" w:hAnsi="Bodo_uzb"/>
        </w:rPr>
        <w:t>на) га жойлаштириш масаласи уларнинг шу жиҳатларини ҳисобга олган ҳолда ҳал этилади.Шунинг учун ўсимликшунослик ҳам ҳудудий (зонал) х</w:t>
      </w:r>
      <w:r>
        <w:rPr>
          <w:rFonts w:ascii="Bodo_uzb" w:hAnsi="Bodo_uzb"/>
        </w:rPr>
        <w:t>у</w:t>
      </w:r>
      <w:r>
        <w:rPr>
          <w:rFonts w:ascii="Bodo_uzb" w:hAnsi="Bodo_uzb"/>
        </w:rPr>
        <w:t>сусиятга эга. Бу хусусият ташқи муҳит шароити, ҳудуд тупро\и ва деҳқончилик тизими, экиладиган экинлар тури ва уларнинг  агротехникас</w:t>
      </w:r>
      <w:r>
        <w:rPr>
          <w:rFonts w:ascii="Bodo_uzb" w:hAnsi="Bodo_uzb"/>
        </w:rPr>
        <w:t>и</w:t>
      </w:r>
      <w:r>
        <w:rPr>
          <w:rFonts w:ascii="Bodo_uzb" w:hAnsi="Bodo_uzb"/>
        </w:rPr>
        <w:t>га қараб белгиланади. Шу қонуниятларни текшириш, ўрганиш асосида ҳар бир нав учун қулай шароит яратадиган агротехника тадбирлари ишлаб чиқилди.</w:t>
      </w:r>
    </w:p>
    <w:p w:rsidR="00DD2571" w:rsidRDefault="00DD2571" w:rsidP="00DD2571">
      <w:pPr>
        <w:ind w:firstLine="709"/>
        <w:jc w:val="both"/>
        <w:rPr>
          <w:rFonts w:ascii="Bodo_uzb" w:hAnsi="Bodo_uzb"/>
        </w:rPr>
      </w:pPr>
      <w:r>
        <w:rPr>
          <w:rFonts w:ascii="Bodo_uzb" w:hAnsi="Bodo_uzb"/>
        </w:rPr>
        <w:t>«Ўсимликшунослик» фанининг вазифаси маданий ўсимликлар ҳаётини (ҳосил тўплаш қонуниятларини) текшириш, ўрганиш, улардан тобора кўпроқ ҳосил олиш имкониятларини аниқлаш, сифатли, арзон ва юқори ҳ</w:t>
      </w:r>
      <w:r>
        <w:rPr>
          <w:rFonts w:ascii="Bodo_uzb" w:hAnsi="Bodo_uzb"/>
        </w:rPr>
        <w:t>о</w:t>
      </w:r>
      <w:r>
        <w:rPr>
          <w:rFonts w:ascii="Bodo_uzb" w:hAnsi="Bodo_uzb"/>
        </w:rPr>
        <w:t>сил етиштириш бўйича илмий ва амалий асосга эга агротехник чора-тадбирлар  ишлаб чиқишдан иборат.</w:t>
      </w:r>
    </w:p>
    <w:p w:rsidR="00DD2571" w:rsidRDefault="00DD2571" w:rsidP="00DD2571">
      <w:pPr>
        <w:ind w:firstLine="709"/>
        <w:jc w:val="both"/>
        <w:rPr>
          <w:rFonts w:ascii="Bodo_uzb" w:hAnsi="Bodo_uzb"/>
        </w:rPr>
      </w:pPr>
      <w:r>
        <w:rPr>
          <w:rFonts w:ascii="Bodo_uzb" w:hAnsi="Bodo_uzb"/>
        </w:rPr>
        <w:lastRenderedPageBreak/>
        <w:t>«Ўсимликшунослик» фанининг назарий асоси «Агробиология» фани ҳ</w:t>
      </w:r>
      <w:r>
        <w:rPr>
          <w:rFonts w:ascii="Bodo_uzb" w:hAnsi="Bodo_uzb"/>
        </w:rPr>
        <w:t>и</w:t>
      </w:r>
      <w:r>
        <w:rPr>
          <w:rFonts w:ascii="Bodo_uzb" w:hAnsi="Bodo_uzb"/>
        </w:rPr>
        <w:t>собланади. Шу билан бирга у назарий жиҳатдан бевосита «Умумий деҳқончилик», «Ботаника», «Агрокимё», «Тупроқшунослик», «Ўсимликлар физиологияси», «Микробиология» каби фанларга асосланган. Деҳқончиликда хилма - хил маданий ўсимликлар экилади. Уларни ў</w:t>
      </w:r>
      <w:r>
        <w:rPr>
          <w:rFonts w:ascii="Bodo_uzb" w:hAnsi="Bodo_uzb"/>
        </w:rPr>
        <w:t>р</w:t>
      </w:r>
      <w:r>
        <w:rPr>
          <w:rFonts w:ascii="Bodo_uzb" w:hAnsi="Bodo_uzb"/>
        </w:rPr>
        <w:t>ганиш ва тегишли агротехника усуларини ишлаб чиқиш жараёнида  морф</w:t>
      </w:r>
      <w:r>
        <w:rPr>
          <w:rFonts w:ascii="Bodo_uzb" w:hAnsi="Bodo_uzb"/>
        </w:rPr>
        <w:t>о</w:t>
      </w:r>
      <w:r>
        <w:rPr>
          <w:rFonts w:ascii="Bodo_uzb" w:hAnsi="Bodo_uzb"/>
        </w:rPr>
        <w:t>логик тузилиши, биологик хусусиятлари ва халқ хўжалигида ишлатил</w:t>
      </w:r>
      <w:r>
        <w:rPr>
          <w:rFonts w:ascii="Bodo_uzb" w:hAnsi="Bodo_uzb"/>
        </w:rPr>
        <w:t>и</w:t>
      </w:r>
      <w:r>
        <w:rPr>
          <w:rFonts w:ascii="Bodo_uzb" w:hAnsi="Bodo_uzb"/>
        </w:rPr>
        <w:t>шига қараб, улар бир нечта гуруҳга бўлинади.</w:t>
      </w:r>
    </w:p>
    <w:p w:rsidR="00DD2571" w:rsidRDefault="00DD2571" w:rsidP="00DD2571">
      <w:pPr>
        <w:ind w:firstLine="709"/>
        <w:jc w:val="both"/>
        <w:rPr>
          <w:rFonts w:ascii="Bodo_uzb" w:hAnsi="Bodo_uzb"/>
        </w:rPr>
      </w:pPr>
    </w:p>
    <w:p w:rsidR="00DD2571" w:rsidRDefault="00DD2571" w:rsidP="00DD2571">
      <w:pPr>
        <w:pStyle w:val="BodyTextIndent2"/>
        <w:ind w:firstLine="0"/>
        <w:jc w:val="center"/>
        <w:rPr>
          <w:rFonts w:ascii="Bodo_uzb" w:hAnsi="Bodo_uzb"/>
          <w:sz w:val="28"/>
        </w:rPr>
      </w:pPr>
      <w:r>
        <w:rPr>
          <w:rFonts w:ascii="Bodo_uzb" w:hAnsi="Bodo_uzb"/>
          <w:sz w:val="28"/>
        </w:rPr>
        <w:t>1.3. «қишлоқ хўжалигида ишлаб чиқариш технологияси» фан</w:t>
      </w:r>
      <w:r>
        <w:rPr>
          <w:rFonts w:ascii="Bodo_uzb" w:hAnsi="Bodo_uzb"/>
          <w:sz w:val="28"/>
        </w:rPr>
        <w:t>и</w:t>
      </w:r>
      <w:r>
        <w:rPr>
          <w:rFonts w:ascii="Bodo_uzb" w:hAnsi="Bodo_uzb"/>
          <w:sz w:val="28"/>
        </w:rPr>
        <w:t>нинг мавзуи, усули ва вазифалари</w:t>
      </w:r>
    </w:p>
    <w:p w:rsidR="00DD2571" w:rsidRDefault="00DD2571" w:rsidP="00DD2571">
      <w:pPr>
        <w:pStyle w:val="BodyText2"/>
        <w:ind w:firstLine="709"/>
        <w:jc w:val="both"/>
        <w:rPr>
          <w:rFonts w:ascii="Bodo_uzb" w:hAnsi="Bodo_uzb"/>
          <w:b w:val="0"/>
        </w:rPr>
      </w:pPr>
    </w:p>
    <w:p w:rsidR="00DD2571" w:rsidRDefault="00DD2571" w:rsidP="00DD2571">
      <w:pPr>
        <w:pStyle w:val="BodyText2"/>
        <w:ind w:firstLine="709"/>
        <w:jc w:val="both"/>
        <w:rPr>
          <w:rFonts w:ascii="Bodo_uzb" w:hAnsi="Bodo_uzb"/>
          <w:b w:val="0"/>
        </w:rPr>
      </w:pPr>
      <w:r>
        <w:rPr>
          <w:rFonts w:ascii="Bodo_uzb" w:hAnsi="Bodo_uzb"/>
          <w:b w:val="0"/>
        </w:rPr>
        <w:t>«Деҳқончилик» фанининг ривожланишида М.В.Ломоносовнинг (1711-1765) хизматлари катта. У дастлаб табиат ҳодисаларига материалистик қараш б</w:t>
      </w:r>
      <w:r>
        <w:rPr>
          <w:rFonts w:ascii="Bodo_uzb" w:hAnsi="Bodo_uzb"/>
          <w:b w:val="0"/>
        </w:rPr>
        <w:t>и</w:t>
      </w:r>
      <w:r>
        <w:rPr>
          <w:rFonts w:ascii="Bodo_uzb" w:hAnsi="Bodo_uzb"/>
          <w:b w:val="0"/>
        </w:rPr>
        <w:t>лан асос солди,  «Ер қатламлари ҳақида» («О слоях земн</w:t>
      </w:r>
      <w:r>
        <w:rPr>
          <w:rFonts w:ascii="Times New Roman" w:hAnsi="Times New Roman"/>
          <w:b w:val="0"/>
          <w:sz w:val="26"/>
        </w:rPr>
        <w:t>ў</w:t>
      </w:r>
      <w:r>
        <w:rPr>
          <w:rFonts w:ascii="Bodo_uzb" w:hAnsi="Bodo_uzb"/>
          <w:b w:val="0"/>
        </w:rPr>
        <w:t>х»,1763) номли классик асарида қоратупроқ ва торфларнинг ҳосил бўлиш жараёнини биринчи бўлиб тў\ри ифодалаб берди. Буюк олим «Ҳайвон ва ўсимлик жисмларининг чириши, вақтнинг ўтиши натижасида қоратупроқлар ҳосил бў</w:t>
      </w:r>
      <w:r>
        <w:rPr>
          <w:rFonts w:ascii="Bodo_uzb" w:hAnsi="Bodo_uzb"/>
          <w:b w:val="0"/>
        </w:rPr>
        <w:t>л</w:t>
      </w:r>
      <w:r>
        <w:rPr>
          <w:rFonts w:ascii="Bodo_uzb" w:hAnsi="Bodo_uzb"/>
          <w:b w:val="0"/>
        </w:rPr>
        <w:t>ган», деб ёзган эди.</w:t>
      </w:r>
    </w:p>
    <w:p w:rsidR="00DD2571" w:rsidRDefault="00DD2571" w:rsidP="00DD2571">
      <w:pPr>
        <w:ind w:firstLine="709"/>
        <w:jc w:val="both"/>
        <w:rPr>
          <w:rFonts w:ascii="Bodo_uzb" w:hAnsi="Bodo_uzb"/>
        </w:rPr>
      </w:pPr>
      <w:r>
        <w:rPr>
          <w:rFonts w:ascii="Bodo_uzb" w:hAnsi="Bodo_uzb"/>
        </w:rPr>
        <w:t xml:space="preserve">«Агрономия» нинг ривожланишида А.Т.Болотов ва И.М.Комовларнинг ҳиссаси катта. А.Т.Болотов </w:t>
      </w:r>
      <w:r>
        <w:rPr>
          <w:rFonts w:ascii="Bodo_uzb" w:hAnsi="Bodo_uzb"/>
          <w:lang w:val="en-US"/>
        </w:rPr>
        <w:t>XVIII</w:t>
      </w:r>
      <w:r>
        <w:rPr>
          <w:rFonts w:ascii="Bodo_uzb" w:hAnsi="Bodo_uzb"/>
        </w:rPr>
        <w:t xml:space="preserve"> асрнинг иккинчи ярмида ер тузилиши, алмашлаб экиш, бегона ўтларга қарши курашиш, далаларни ў\итлаш, т</w:t>
      </w:r>
      <w:r>
        <w:rPr>
          <w:rFonts w:ascii="Bodo_uzb" w:hAnsi="Bodo_uzb"/>
        </w:rPr>
        <w:t>у</w:t>
      </w:r>
      <w:r>
        <w:rPr>
          <w:rFonts w:ascii="Bodo_uzb" w:hAnsi="Bodo_uzb"/>
        </w:rPr>
        <w:t>проқни ишлаш каби масалаларга оид мақолалари билан самарали деҳқончиликнинг асосий тамойилларини баён этди. У «Далаларнинг бўл</w:t>
      </w:r>
      <w:r>
        <w:rPr>
          <w:rFonts w:ascii="Bodo_uzb" w:hAnsi="Bodo_uzb"/>
        </w:rPr>
        <w:t>и</w:t>
      </w:r>
      <w:r>
        <w:rPr>
          <w:rFonts w:ascii="Bodo_uzb" w:hAnsi="Bodo_uzb"/>
        </w:rPr>
        <w:t>ниши ҳақида» номли китобида кўп далали алмашлаб экиш, деҳқончилик т</w:t>
      </w:r>
      <w:r>
        <w:rPr>
          <w:rFonts w:ascii="Bodo_uzb" w:hAnsi="Bodo_uzb"/>
        </w:rPr>
        <w:t>и</w:t>
      </w:r>
      <w:r>
        <w:rPr>
          <w:rFonts w:ascii="Bodo_uzb" w:hAnsi="Bodo_uzb"/>
        </w:rPr>
        <w:t>зими ҳақида тўхталиб, етти далали алмашлаб экишда уч дала қўриқ дала бўлишлиги лозимлигини асослаб берди. А.Т.Болотовнинг таъкидлашича, қўриқнинг бир йиллик экинлар билан навбатланиши деҳқончилик қатори чорвачиликнинг ҳам ривожланишига имкон яратади. Унинг назарий ишл</w:t>
      </w:r>
      <w:r>
        <w:rPr>
          <w:rFonts w:ascii="Bodo_uzb" w:hAnsi="Bodo_uzb"/>
        </w:rPr>
        <w:t>а</w:t>
      </w:r>
      <w:r>
        <w:rPr>
          <w:rFonts w:ascii="Bodo_uzb" w:hAnsi="Bodo_uzb"/>
        </w:rPr>
        <w:t xml:space="preserve">рида ў\итларни қўллаш масаласи катта аҳамиятга эга. Шу билан бир қаторда А.Т.Болотов немис олими Ю.Либих ва француз олими Ж.Б.Буссегадан 70 йил олдинроқ «ўсимликларнинг минерал ва ҳаводан озиқланиш назарияси»ни ишлаб чиқди. </w:t>
      </w:r>
    </w:p>
    <w:p w:rsidR="00DD2571" w:rsidRDefault="00DD2571" w:rsidP="00DD2571">
      <w:pPr>
        <w:ind w:firstLine="709"/>
        <w:jc w:val="both"/>
        <w:rPr>
          <w:rFonts w:ascii="Bodo_uzb" w:hAnsi="Bodo_uzb"/>
        </w:rPr>
      </w:pPr>
      <w:r>
        <w:rPr>
          <w:rFonts w:ascii="Bodo_uzb" w:hAnsi="Bodo_uzb"/>
        </w:rPr>
        <w:t>И.М.Комов кўп далали ва экинлар навбатлаб экиладиган алмашлаб экишни жорий этишни тавсия қилди. Унинг ёзишича, «деҳқоннинг асосий вазифаси унумсиз ерларни ў\итлаш, ў\итлагандан кейин эса тупроқнинг яхши хусусиятларини сақлаб қолиш чораларини кўришдан иборат. Биринчи мақсадга сабзавот, \ўза ва ўтларни навбатлаб экиш йўли билан эришилади. Уларни шу тахлидда экиш керакки, ер мўл-кўл ҳосил берсин, аммо уну</w:t>
      </w:r>
      <w:r>
        <w:rPr>
          <w:rFonts w:ascii="Bodo_uzb" w:hAnsi="Bodo_uzb"/>
        </w:rPr>
        <w:t>м</w:t>
      </w:r>
      <w:r>
        <w:rPr>
          <w:rFonts w:ascii="Bodo_uzb" w:hAnsi="Bodo_uzb"/>
        </w:rPr>
        <w:t>дорлиги пасаймасин. «Деҳқоннинг асосий маҳорати турли ўсимликларни н</w:t>
      </w:r>
      <w:r>
        <w:rPr>
          <w:rFonts w:ascii="Bodo_uzb" w:hAnsi="Bodo_uzb"/>
        </w:rPr>
        <w:t>а</w:t>
      </w:r>
      <w:r>
        <w:rPr>
          <w:rFonts w:ascii="Bodo_uzb" w:hAnsi="Bodo_uzb"/>
        </w:rPr>
        <w:t>вбатлаб экиш тартибини ернинг кучи кетмайдиган ва айни вақтда иложи борича мўл-кўл унум берадиган қилиб белгилашдир. Бунга навбатлаб гоҳ сабзавот, гоҳ ўт экиш йўли билан эришилади.» Олимнинг фикрича, деҳқончиликнинг бундан кейинги ривожланиши қишлоқ хўжалиги ишлаб чиқаришини интенсивлаштиришга бо\лиқ.</w:t>
      </w:r>
    </w:p>
    <w:p w:rsidR="00DD2571" w:rsidRDefault="00DD2571" w:rsidP="00DD2571">
      <w:pPr>
        <w:ind w:firstLine="709"/>
        <w:jc w:val="both"/>
        <w:rPr>
          <w:rFonts w:ascii="Bodo_uzb" w:hAnsi="Bodo_uzb"/>
        </w:rPr>
      </w:pPr>
      <w:r>
        <w:rPr>
          <w:rFonts w:ascii="Bodo_uzb" w:hAnsi="Bodo_uzb"/>
        </w:rPr>
        <w:lastRenderedPageBreak/>
        <w:t>Д.И.Менделеев элементлар даврий тизимини яратиб, анорганик кимё фанини яратилишига беқиёс ҳисса қўшди. Шу билан бир қаторда у е</w:t>
      </w:r>
      <w:r>
        <w:rPr>
          <w:rFonts w:ascii="Bodo_uzb" w:hAnsi="Bodo_uzb"/>
        </w:rPr>
        <w:t>р</w:t>
      </w:r>
      <w:r>
        <w:rPr>
          <w:rFonts w:ascii="Bodo_uzb" w:hAnsi="Bodo_uzb"/>
        </w:rPr>
        <w:t>ни ҳайдаш чуқурлиги, дарахт экиш ва ўсимликларнинг озиқланиши ҳамда ҳосилдорлигини оширишда минерал ў\итларга эътибор қаратиб, деҳқончиликни интенсификациялашга даъват этди.</w:t>
      </w:r>
    </w:p>
    <w:p w:rsidR="00DD2571" w:rsidRDefault="00DD2571" w:rsidP="00DD2571">
      <w:pPr>
        <w:ind w:firstLine="709"/>
        <w:jc w:val="both"/>
        <w:rPr>
          <w:rFonts w:ascii="Bodo_uzb" w:hAnsi="Bodo_uzb"/>
        </w:rPr>
      </w:pPr>
      <w:r>
        <w:rPr>
          <w:rFonts w:ascii="Bodo_uzb" w:hAnsi="Bodo_uzb"/>
        </w:rPr>
        <w:t>П.А.Костичёв (1845-1895) тупроқшуносликка агрономик нуқтаи н</w:t>
      </w:r>
      <w:r>
        <w:rPr>
          <w:rFonts w:ascii="Bodo_uzb" w:hAnsi="Bodo_uzb"/>
        </w:rPr>
        <w:t>а</w:t>
      </w:r>
      <w:r>
        <w:rPr>
          <w:rFonts w:ascii="Bodo_uzb" w:hAnsi="Bodo_uzb"/>
        </w:rPr>
        <w:t>зардан ёндашиб, агротупроқшуносликка асос солди. У тупроққа ишлаб чиқаришнинг асосий омили деб қараб, тупроқ билан ўсимлик орасидаги алоқадорликни аниқлади; тупроқнинг сингдириш қобилиятини ўрганиш бўйича катта ишлар қилди ҳамда тупроқ коллонди тузилмаларининг ҳосил бўлишида муҳим рол ўйнашини аниқлади; тупроқ унумдорлигини ошириш, тупроқнинг мустаҳкам тузилмали бўлиши ва бу тузилмани сақлаш учун алмашлаб экиш тадбирларини қўллашни тавсия этди. П.А.Костичёв маъл</w:t>
      </w:r>
      <w:r>
        <w:rPr>
          <w:rFonts w:ascii="Bodo_uzb" w:hAnsi="Bodo_uzb"/>
        </w:rPr>
        <w:t>у</w:t>
      </w:r>
      <w:r>
        <w:rPr>
          <w:rFonts w:ascii="Bodo_uzb" w:hAnsi="Bodo_uzb"/>
        </w:rPr>
        <w:t>мотига қараганда, тупроқда тузилиш ҳосил бўлишида кўп йиллик ўтлар муҳим ўрин тутади.</w:t>
      </w:r>
    </w:p>
    <w:p w:rsidR="00DD2571" w:rsidRDefault="00DD2571" w:rsidP="00DD2571">
      <w:pPr>
        <w:ind w:firstLine="709"/>
        <w:jc w:val="both"/>
        <w:rPr>
          <w:rFonts w:ascii="Bodo_uzb" w:hAnsi="Bodo_uzb"/>
        </w:rPr>
      </w:pPr>
      <w:r>
        <w:rPr>
          <w:rFonts w:ascii="Bodo_uzb" w:hAnsi="Bodo_uzb"/>
        </w:rPr>
        <w:t>В.Р.Вильямснинг (1863-1939) «Тупроқшунослик» фанини ривожла</w:t>
      </w:r>
      <w:r>
        <w:rPr>
          <w:rFonts w:ascii="Bodo_uzb" w:hAnsi="Bodo_uzb"/>
        </w:rPr>
        <w:t>н</w:t>
      </w:r>
      <w:r>
        <w:rPr>
          <w:rFonts w:ascii="Bodo_uzb" w:hAnsi="Bodo_uzb"/>
        </w:rPr>
        <w:t>тириш ва тупроқнинг пайдо бўлиш қонунларини ишлаб чиқиш борасида хизматлари катта. У тупроқшуносликда биологик назария асосчиси, тупроқ ҳосил бўлиш жараёнининг ягона таъминоти яратувчиси ҳисобланади. В.Р.Вильямс табиатда моддаларнинг кичик биологик айланиши таълимот</w:t>
      </w:r>
      <w:r>
        <w:rPr>
          <w:rFonts w:ascii="Bodo_uzb" w:hAnsi="Bodo_uzb"/>
        </w:rPr>
        <w:t>и</w:t>
      </w:r>
      <w:r>
        <w:rPr>
          <w:rFonts w:ascii="Bodo_uzb" w:hAnsi="Bodo_uzb"/>
        </w:rPr>
        <w:t>ни яратиб, тупроқ унумдорлигига биринчи бўлиб изоҳ берди; тупроқнинг энг муҳим хоссаси ва агрономик сифати ҳисобланган унумдорлик ундаги биологик жараёнларга узвий бо\лиқ эканлигини аниқлади.</w:t>
      </w:r>
    </w:p>
    <w:p w:rsidR="00DD2571" w:rsidRDefault="00DD2571" w:rsidP="00DD2571">
      <w:pPr>
        <w:ind w:firstLine="709"/>
        <w:jc w:val="both"/>
        <w:rPr>
          <w:rFonts w:ascii="Bodo_uzb" w:hAnsi="Bodo_uzb"/>
        </w:rPr>
      </w:pPr>
      <w:r>
        <w:rPr>
          <w:rFonts w:ascii="Bodo_uzb" w:hAnsi="Bodo_uzb"/>
        </w:rPr>
        <w:t>Ҳозирги замон деҳқончилигининг ривожланишига ўсимликларнинг ф</w:t>
      </w:r>
      <w:r>
        <w:rPr>
          <w:rFonts w:ascii="Bodo_uzb" w:hAnsi="Bodo_uzb"/>
        </w:rPr>
        <w:t>о</w:t>
      </w:r>
      <w:r>
        <w:rPr>
          <w:rFonts w:ascii="Bodo_uzb" w:hAnsi="Bodo_uzb"/>
        </w:rPr>
        <w:t>тосинтез таълимоти асосчиси К.А.Тимирязев (183-1820) катта ҳисса қўшди. У ўсимликларнинг физиологик вазифалари ва ҳаёти учун зарур талабла</w:t>
      </w:r>
      <w:r>
        <w:rPr>
          <w:rFonts w:ascii="Bodo_uzb" w:hAnsi="Bodo_uzb"/>
        </w:rPr>
        <w:t>р</w:t>
      </w:r>
      <w:r>
        <w:rPr>
          <w:rFonts w:ascii="Bodo_uzb" w:hAnsi="Bodo_uzb"/>
        </w:rPr>
        <w:t>ни текшириб, «Ўсимликлар физиологияси» ни ривожлантирди, «Биология» ва «Ўсимликлар физиологияси» фанларидаги ҳамма янгиликларни қишлоқ хўжалиги ишлаб чиқаришига татбиқ этишга ҳаракат этди.</w:t>
      </w:r>
    </w:p>
    <w:p w:rsidR="00DD2571" w:rsidRDefault="00DD2571" w:rsidP="00DD2571">
      <w:pPr>
        <w:ind w:firstLine="709"/>
        <w:jc w:val="both"/>
        <w:rPr>
          <w:rFonts w:ascii="Bodo_uzb" w:hAnsi="Bodo_uzb"/>
        </w:rPr>
      </w:pPr>
      <w:r>
        <w:rPr>
          <w:rFonts w:ascii="Bodo_uzb" w:hAnsi="Bodo_uzb"/>
        </w:rPr>
        <w:t>Д.Н.Прянишников (1845-1918) агрохимиклар мактабининг асосчиси ҳисобланса–да, деҳқончиликда экинларни навбатлаб экиш, кенг кўламда минерал ва органик ў\итларни қўллаш, экин майдонларида қатор оралари ишланадиган ва дуккакли маданий ўсимликларни кўпайтириш тарафдори бў</w:t>
      </w:r>
      <w:r>
        <w:rPr>
          <w:rFonts w:ascii="Bodo_uzb" w:hAnsi="Bodo_uzb"/>
        </w:rPr>
        <w:t>л</w:t>
      </w:r>
      <w:r>
        <w:rPr>
          <w:rFonts w:ascii="Bodo_uzb" w:hAnsi="Bodo_uzb"/>
        </w:rPr>
        <w:t>ди ва В.Р.Вильямснинг ўт-далали тизимини ҳамма ерда жорий этишга қарши чиқди.</w:t>
      </w:r>
    </w:p>
    <w:p w:rsidR="00DD2571" w:rsidRDefault="00DD2571" w:rsidP="00DD2571">
      <w:pPr>
        <w:ind w:firstLine="709"/>
        <w:jc w:val="both"/>
        <w:rPr>
          <w:rFonts w:ascii="Bodo_uzb" w:hAnsi="Bodo_uzb"/>
        </w:rPr>
      </w:pPr>
      <w:r>
        <w:rPr>
          <w:rFonts w:ascii="Bodo_uzb" w:hAnsi="Bodo_uzb"/>
        </w:rPr>
        <w:t>қадимий деҳқончилик маданияти марказларидан бири ҳисобланган ҳозирги Ўрта Осиё республикалари, жумладан, Ўзбекистонда деҳқончилик Е</w:t>
      </w:r>
      <w:r>
        <w:rPr>
          <w:rFonts w:ascii="Bodo_uzb" w:hAnsi="Bodo_uzb"/>
        </w:rPr>
        <w:t>в</w:t>
      </w:r>
      <w:r>
        <w:rPr>
          <w:rFonts w:ascii="Bodo_uzb" w:hAnsi="Bodo_uzb"/>
        </w:rPr>
        <w:t>ропа мамлакатларига нисбатан бир неча аср илгари ривожланган, тараққий этган бўлса–да, бугунги кунда бунга ҳисса қўшган бобокалон деҳқонларимиз ёки олимларимиздан бирортасининг исмини далил асосида келтира олма</w:t>
      </w:r>
      <w:r>
        <w:rPr>
          <w:rFonts w:ascii="Bodo_uzb" w:hAnsi="Bodo_uzb"/>
        </w:rPr>
        <w:t>й</w:t>
      </w:r>
      <w:r>
        <w:rPr>
          <w:rFonts w:ascii="Bodo_uzb" w:hAnsi="Bodo_uzb"/>
        </w:rPr>
        <w:t xml:space="preserve">миз. Чунки улар ҳақида бирор-бир маълумот сақланмаган. Бугунги кунда мамлакатимизда халқимиз ҳурматига сазовар бўлган  олимлар, хўжалик раҳбарлари ва ишлаб чиқариш ил\орлари кўп. Чунончи, Ф.А.Соколов, С.Н.Рижов, М.В.Муҳаммаджонов, А.К.қашқаров, </w:t>
      </w:r>
      <w:r>
        <w:rPr>
          <w:rFonts w:ascii="Bodo_uzb" w:hAnsi="Bodo_uzb"/>
        </w:rPr>
        <w:lastRenderedPageBreak/>
        <w:t>З.С.Турсунхўжаев, В.П.Кондратюк, Н.А.Малицкий, Х.Турсунқулов, Ким Пен Хва ва бошқалар ана шундай фидойилар сирасига киради. Академик С.Н.Рижов (1903-1981) Ўзбекистон пахтачилик ҳудудларида \ўзани су\ориш, тупроқларни ўрганиш, уларга оид услубий масалалар ва ҳоказолар устида илмий тадқиқотлар олиб бориб, деҳқончилик фанининг ривожланишига катта ҳисса қўшди. Академик М.В.Муҳаммаджонов \ўза, беда, маккажўхори, оқ жўхори ва уларнинг а</w:t>
      </w:r>
      <w:r>
        <w:rPr>
          <w:rFonts w:ascii="Bodo_uzb" w:hAnsi="Bodo_uzb"/>
        </w:rPr>
        <w:t>г</w:t>
      </w:r>
      <w:r>
        <w:rPr>
          <w:rFonts w:ascii="Bodo_uzb" w:hAnsi="Bodo_uzb"/>
        </w:rPr>
        <w:t>ротехникасига оид 200 дан ортиқ рисола ва мақолалар муаллифидир.</w:t>
      </w:r>
    </w:p>
    <w:p w:rsidR="00DD2571" w:rsidRDefault="00DD2571" w:rsidP="00DD2571">
      <w:pPr>
        <w:ind w:firstLine="709"/>
        <w:jc w:val="both"/>
        <w:rPr>
          <w:rFonts w:ascii="Bodo_uzb" w:hAnsi="Bodo_uzb"/>
        </w:rPr>
      </w:pPr>
      <w:r>
        <w:rPr>
          <w:rFonts w:ascii="Bodo_uzb" w:hAnsi="Bodo_uzb"/>
        </w:rPr>
        <w:t>Унинг «/ўза агротехникаси», «/ўзани квадрат уялаб экиш», «Су\ориладиган пахтакор районларда алмашлаб экиш», «Пахтакор район е</w:t>
      </w:r>
      <w:r>
        <w:rPr>
          <w:rFonts w:ascii="Bodo_uzb" w:hAnsi="Bodo_uzb"/>
        </w:rPr>
        <w:t>р</w:t>
      </w:r>
      <w:r>
        <w:rPr>
          <w:rFonts w:ascii="Bodo_uzb" w:hAnsi="Bodo_uzb"/>
        </w:rPr>
        <w:t>ларининг ҳайдалма қатлами қалинлигини ошириш ва алмашлаб экиш», «/ўза илдиз тизими ва унинг ҳосилдорлиги», «Су\ориладиган ерларнинг унумдорлигини тубдан оширувчи деҳқончиликнинг янги тизими» каби монографиялари деҳқончилик фани ривожланиши ва илмий мутахассислар етиштириш жараёнида алоҳида аҳамият касб этади. М.В.Муҳаммеджоновнинг таъкидлашича, деҳқончилик билан чорвачили</w:t>
      </w:r>
      <w:r>
        <w:rPr>
          <w:rFonts w:ascii="Bodo_uzb" w:hAnsi="Bodo_uzb"/>
        </w:rPr>
        <w:t>к</w:t>
      </w:r>
      <w:r>
        <w:rPr>
          <w:rFonts w:ascii="Bodo_uzb" w:hAnsi="Bodo_uzb"/>
        </w:rPr>
        <w:t xml:space="preserve"> бир-бирига узвий бо\лиқ. Олим қадимдан су\ориб, деҳқончилик қилиб келинаётган ҳудудлардаги механик таркиби о\ир,ша\ал қатлами чуқур жо</w:t>
      </w:r>
      <w:r>
        <w:rPr>
          <w:rFonts w:ascii="Bodo_uzb" w:hAnsi="Bodo_uzb"/>
        </w:rPr>
        <w:t>й</w:t>
      </w:r>
      <w:r>
        <w:rPr>
          <w:rFonts w:ascii="Bodo_uzb" w:hAnsi="Bodo_uzb"/>
        </w:rPr>
        <w:t>лашган далаларда алмашлаб экиш бўйича ем-хашак экинлари экиладиган ерларни чуқур (55-60см) юмшатиш билан одатдаги ҳайдовни уй\унлаштириб, ҳайдалма қатлам қалинлигини икки марта оширди. Шу тариқа тупроқ унумдорлиги, экинлар ҳосилдорлигини ке</w:t>
      </w:r>
      <w:r>
        <w:rPr>
          <w:rFonts w:ascii="Bodo_uzb" w:hAnsi="Bodo_uzb"/>
        </w:rPr>
        <w:t>с</w:t>
      </w:r>
      <w:r>
        <w:rPr>
          <w:rFonts w:ascii="Bodo_uzb" w:hAnsi="Bodo_uzb"/>
        </w:rPr>
        <w:t>кин оширишга ундовчи  янги тизимини ишлаб чиқди ва амалиётда жорий этмоқда.</w:t>
      </w:r>
    </w:p>
    <w:p w:rsidR="00DD2571" w:rsidRDefault="00DD2571" w:rsidP="00DD2571">
      <w:pPr>
        <w:ind w:firstLine="709"/>
        <w:jc w:val="both"/>
        <w:rPr>
          <w:rFonts w:ascii="Bodo_uzb" w:hAnsi="Bodo_uzb"/>
        </w:rPr>
      </w:pPr>
      <w:r>
        <w:rPr>
          <w:rFonts w:ascii="Bodo_uzb" w:hAnsi="Bodo_uzb"/>
        </w:rPr>
        <w:t>Деҳқончилик фанининг юксалишида, қишлоқ хўжалиги мутахассисилиги бўйича малакали кадрлар тайёрлашда Ўзбекистонда хизмат кўрсатган фан арбоби, профессор А.К.қашқаровнинг хизмати катта. У деҳқончилик мад</w:t>
      </w:r>
      <w:r>
        <w:rPr>
          <w:rFonts w:ascii="Bodo_uzb" w:hAnsi="Bodo_uzb"/>
        </w:rPr>
        <w:t>а</w:t>
      </w:r>
      <w:r>
        <w:rPr>
          <w:rFonts w:ascii="Bodo_uzb" w:hAnsi="Bodo_uzb"/>
        </w:rPr>
        <w:t>ниятини кўтариш, асосий ҳайдов чуқурлигини табақалаштириш, бедапо</w:t>
      </w:r>
      <w:r>
        <w:rPr>
          <w:rFonts w:ascii="Bodo_uzb" w:hAnsi="Bodo_uzb"/>
        </w:rPr>
        <w:t>я</w:t>
      </w:r>
      <w:r>
        <w:rPr>
          <w:rFonts w:ascii="Bodo_uzb" w:hAnsi="Bodo_uzb"/>
        </w:rPr>
        <w:t>лардан \ўза экишда тўла фойдаланиш ва ерга ишлов бериш сонини кама</w:t>
      </w:r>
      <w:r>
        <w:rPr>
          <w:rFonts w:ascii="Bodo_uzb" w:hAnsi="Bodo_uzb"/>
        </w:rPr>
        <w:t>й</w:t>
      </w:r>
      <w:r>
        <w:rPr>
          <w:rFonts w:ascii="Bodo_uzb" w:hAnsi="Bodo_uzb"/>
        </w:rPr>
        <w:t>тиришга, оралиқ ва сидерат экинлар ҳисобига тупроқ унумдорлигини ош</w:t>
      </w:r>
      <w:r>
        <w:rPr>
          <w:rFonts w:ascii="Bodo_uzb" w:hAnsi="Bodo_uzb"/>
        </w:rPr>
        <w:t>и</w:t>
      </w:r>
      <w:r>
        <w:rPr>
          <w:rFonts w:ascii="Bodo_uzb" w:hAnsi="Bodo_uzb"/>
        </w:rPr>
        <w:t>ришга оид бир қанча асарлар муаллифидир.</w:t>
      </w:r>
    </w:p>
    <w:p w:rsidR="00DD2571" w:rsidRDefault="00DD2571" w:rsidP="00DD2571">
      <w:pPr>
        <w:ind w:firstLine="709"/>
        <w:jc w:val="both"/>
        <w:rPr>
          <w:rFonts w:ascii="Bodo_uzb" w:hAnsi="Bodo_uzb"/>
        </w:rPr>
      </w:pPr>
      <w:r>
        <w:rPr>
          <w:rFonts w:ascii="Bodo_uzb" w:hAnsi="Bodo_uzb"/>
        </w:rPr>
        <w:t>Профессор, Ўзбекистон Республикасида хизмат кўрсатган агроном З.С.Турсунхўжаев \ўза агротехникаси, алмашлаб экишнинг илмий асослари бўйича илмий тадқиқотлар олиб бориб, бир қанча асарлар нашр этиб, «Деҳқончилик» фанини  юксалтиришга баракали ҳисса қўшмоқда.</w:t>
      </w:r>
    </w:p>
    <w:p w:rsidR="00DD2571" w:rsidRDefault="00DD2571" w:rsidP="00DD2571">
      <w:pPr>
        <w:ind w:firstLine="709"/>
        <w:jc w:val="both"/>
        <w:rPr>
          <w:rFonts w:ascii="Bodo_uzb" w:hAnsi="Bodo_uzb"/>
        </w:rPr>
      </w:pPr>
    </w:p>
    <w:p w:rsidR="00DD2571" w:rsidRDefault="00DD2571" w:rsidP="00DD2571">
      <w:pPr>
        <w:ind w:firstLine="709"/>
        <w:jc w:val="center"/>
        <w:rPr>
          <w:rFonts w:ascii="Bodo_uzb" w:hAnsi="Bodo_uzb"/>
          <w:b/>
          <w:bCs/>
        </w:rPr>
      </w:pPr>
      <w:r>
        <w:rPr>
          <w:rFonts w:ascii="Bodo_uzb" w:hAnsi="Bodo_uzb"/>
          <w:b/>
          <w:bCs/>
        </w:rPr>
        <w:t>Таянч иборалар:</w:t>
      </w:r>
    </w:p>
    <w:p w:rsidR="00DD2571" w:rsidRDefault="00DD2571" w:rsidP="00DD2571">
      <w:pPr>
        <w:ind w:firstLine="709"/>
        <w:jc w:val="both"/>
        <w:rPr>
          <w:rFonts w:ascii="Bodo_uzb" w:hAnsi="Bodo_uzb"/>
        </w:rPr>
      </w:pPr>
      <w:r>
        <w:rPr>
          <w:rFonts w:ascii="Bodo_uzb" w:hAnsi="Bodo_uzb"/>
        </w:rPr>
        <w:t>Ердан рационал фойдаланиш, назария ва амалиётни чуқур ўрганиш, қишлоқ хўжалигининг ривожланиш жараёни.</w:t>
      </w:r>
    </w:p>
    <w:p w:rsidR="00DD2571" w:rsidRDefault="00DD2571" w:rsidP="00DD2571">
      <w:pPr>
        <w:pStyle w:val="BodyText2"/>
        <w:rPr>
          <w:rFonts w:ascii="Bodo_uzb" w:hAnsi="Bodo_uzb"/>
        </w:rPr>
      </w:pPr>
    </w:p>
    <w:p w:rsidR="00DD2571" w:rsidRDefault="00DD2571" w:rsidP="00DD2571">
      <w:pPr>
        <w:pStyle w:val="BodyText2"/>
        <w:rPr>
          <w:rFonts w:ascii="Bodo_uzb" w:hAnsi="Bodo_uzb"/>
        </w:rPr>
      </w:pPr>
      <w:r>
        <w:rPr>
          <w:rFonts w:ascii="Bodo_uzb" w:hAnsi="Bodo_uzb"/>
        </w:rPr>
        <w:t>қисқача хулосалар</w:t>
      </w:r>
    </w:p>
    <w:p w:rsidR="00DD2571" w:rsidRDefault="00DD2571" w:rsidP="00DD2571">
      <w:pPr>
        <w:ind w:firstLine="709"/>
        <w:jc w:val="center"/>
        <w:rPr>
          <w:rFonts w:ascii="Bodo_uzb" w:hAnsi="Bodo_uzb"/>
          <w:b/>
        </w:rPr>
      </w:pPr>
    </w:p>
    <w:p w:rsidR="00DD2571" w:rsidRDefault="00DD2571" w:rsidP="00DD2571">
      <w:pPr>
        <w:ind w:firstLine="709"/>
        <w:jc w:val="both"/>
        <w:rPr>
          <w:rFonts w:ascii="Bodo_uzb" w:hAnsi="Bodo_uzb"/>
        </w:rPr>
      </w:pPr>
      <w:r>
        <w:rPr>
          <w:rFonts w:ascii="Bodo_uzb" w:hAnsi="Bodo_uzb"/>
        </w:rPr>
        <w:t>Аҳолини озиқ-овқат маҳсулотлари билан, саноатни хомашё, чорвачиликни эса ем-хашак билан таъминлаш, яъни озиқ-овқат дастурини ҳал қилшда қишлоқ ҳўжалиги технологияси фани нихоятда катта роль ўйнайди.</w:t>
      </w:r>
    </w:p>
    <w:p w:rsidR="00DD2571" w:rsidRDefault="00DD2571" w:rsidP="00DD2571">
      <w:pPr>
        <w:ind w:firstLine="709"/>
        <w:jc w:val="both"/>
        <w:rPr>
          <w:rFonts w:ascii="Bodo_uzb" w:hAnsi="Bodo_uzb"/>
        </w:rPr>
      </w:pPr>
      <w:r>
        <w:rPr>
          <w:rFonts w:ascii="Bodo_uzb" w:hAnsi="Bodo_uzb"/>
        </w:rPr>
        <w:lastRenderedPageBreak/>
        <w:t>қишлоқ ҳўжалиги технологияси фани табиат ва жамият тараққиётининг объектив қонунларига амал қилади, ил\орлар тажрибаси, энг ил\ор ҳўжаликларнинг ютуқлари билан бойийди, муҳим, назарий аҳамиятга эга бўлган янги қонуниятларни аниқлаш ва татбиқ этиш манбаи бўлиб ҳизмат қилади.</w:t>
      </w:r>
    </w:p>
    <w:p w:rsidR="00DD2571" w:rsidRDefault="00DD2571" w:rsidP="00DD2571">
      <w:pPr>
        <w:ind w:firstLine="709"/>
        <w:jc w:val="both"/>
        <w:rPr>
          <w:rFonts w:ascii="Bodo_uzb" w:hAnsi="Bodo_uzb"/>
        </w:rPr>
      </w:pPr>
      <w:r>
        <w:rPr>
          <w:rFonts w:ascii="Bodo_uzb" w:hAnsi="Bodo_uzb"/>
        </w:rPr>
        <w:t>Фаннинг назарий асоси агробиология фани ҳисобланади, аммо у назарий жиҳатдан бевосита «Умумий деҳқончилик», «Ботаниқа», «Агрокимё», «Тупроқшунослик», «Ўсимликлар физиологияси», «Микробиология» каби фанларга асосланган.</w:t>
      </w:r>
    </w:p>
    <w:p w:rsidR="00DD2571" w:rsidRDefault="00DD2571" w:rsidP="00DD2571">
      <w:pPr>
        <w:ind w:firstLine="709"/>
        <w:jc w:val="both"/>
        <w:rPr>
          <w:rFonts w:ascii="Bodo_uzb" w:hAnsi="Bodo_uzb"/>
        </w:rPr>
      </w:pPr>
      <w:r>
        <w:rPr>
          <w:rFonts w:ascii="Bodo_uzb" w:hAnsi="Bodo_uzb"/>
        </w:rPr>
        <w:t>Фаннинг мавзуи қишлоқ ҳўжалигини ҳар томонлама ўрганиш ва ривожлантириш йўлларини очиб бериш ҳамда унинг вазифаси талабаларни деҳқончиликда қўлланилаётган назарий асослар ва ишлаб чиқаришдаги жараёнлар билан таништиришдир.</w:t>
      </w:r>
    </w:p>
    <w:p w:rsidR="00DD2571" w:rsidRDefault="00DD2571" w:rsidP="00DD2571">
      <w:pPr>
        <w:ind w:firstLine="709"/>
        <w:rPr>
          <w:rFonts w:ascii="Bodo_uzb" w:hAnsi="Bodo_uzb"/>
          <w:b/>
        </w:rPr>
      </w:pPr>
      <w:r>
        <w:rPr>
          <w:rFonts w:ascii="Bodo_uzb" w:hAnsi="Bodo_uzb"/>
          <w:b/>
        </w:rPr>
        <w:t xml:space="preserve">  </w:t>
      </w:r>
    </w:p>
    <w:p w:rsidR="00DD2571" w:rsidRDefault="00DD2571" w:rsidP="00DD2571">
      <w:pPr>
        <w:pStyle w:val="2"/>
        <w:rPr>
          <w:rFonts w:ascii="Bodo_uzb" w:hAnsi="Bodo_uzb"/>
        </w:rPr>
      </w:pPr>
      <w:r>
        <w:rPr>
          <w:rFonts w:ascii="Bodo_uzb" w:hAnsi="Bodo_uzb"/>
        </w:rPr>
        <w:t>Назорат ва муҳокама учун саволлар</w:t>
      </w:r>
    </w:p>
    <w:p w:rsidR="00DD2571" w:rsidRDefault="00DD2571" w:rsidP="00DD2571">
      <w:pPr>
        <w:ind w:firstLine="709"/>
        <w:jc w:val="center"/>
        <w:rPr>
          <w:rFonts w:ascii="Bodo_uzb" w:hAnsi="Bodo_uzb"/>
          <w:b/>
        </w:rPr>
      </w:pPr>
    </w:p>
    <w:p w:rsidR="00DD2571" w:rsidRDefault="00DD2571" w:rsidP="00DD2571">
      <w:pPr>
        <w:numPr>
          <w:ilvl w:val="0"/>
          <w:numId w:val="2"/>
        </w:numPr>
        <w:tabs>
          <w:tab w:val="clear" w:pos="1069"/>
        </w:tabs>
        <w:ind w:left="709" w:hanging="425"/>
        <w:jc w:val="both"/>
        <w:rPr>
          <w:rFonts w:ascii="Bodo_uzb" w:hAnsi="Bodo_uzb"/>
        </w:rPr>
      </w:pPr>
      <w:r>
        <w:rPr>
          <w:rFonts w:ascii="Bodo_uzb" w:hAnsi="Bodo_uzb"/>
        </w:rPr>
        <w:t>«Деҳқончилик» нимани ўргатади?</w:t>
      </w:r>
    </w:p>
    <w:p w:rsidR="00DD2571" w:rsidRDefault="00DD2571" w:rsidP="00DD2571">
      <w:pPr>
        <w:numPr>
          <w:ilvl w:val="0"/>
          <w:numId w:val="2"/>
        </w:numPr>
        <w:tabs>
          <w:tab w:val="clear" w:pos="1069"/>
        </w:tabs>
        <w:ind w:left="709" w:hanging="425"/>
        <w:jc w:val="both"/>
        <w:rPr>
          <w:rFonts w:ascii="Bodo_uzb" w:hAnsi="Bodo_uzb"/>
        </w:rPr>
      </w:pPr>
      <w:r>
        <w:rPr>
          <w:rFonts w:ascii="Bodo_uzb" w:hAnsi="Bodo_uzb"/>
        </w:rPr>
        <w:t>Фаннинг вазифалари нималардан иборат?</w:t>
      </w:r>
    </w:p>
    <w:p w:rsidR="00DD2571" w:rsidRDefault="00DD2571" w:rsidP="00DD2571">
      <w:pPr>
        <w:numPr>
          <w:ilvl w:val="0"/>
          <w:numId w:val="2"/>
        </w:numPr>
        <w:tabs>
          <w:tab w:val="clear" w:pos="1069"/>
        </w:tabs>
        <w:ind w:left="709" w:hanging="425"/>
        <w:jc w:val="both"/>
        <w:rPr>
          <w:rFonts w:ascii="Bodo_uzb" w:hAnsi="Bodo_uzb"/>
        </w:rPr>
      </w:pPr>
      <w:r>
        <w:rPr>
          <w:rFonts w:ascii="Bodo_uzb" w:hAnsi="Bodo_uzb"/>
        </w:rPr>
        <w:t>Фаннинг ривожланишида олимлар ва ишлаб чиқариш ил\орларининг роли нимадан иборат?</w:t>
      </w:r>
    </w:p>
    <w:p w:rsidR="00DD2571" w:rsidRDefault="00DD2571" w:rsidP="00DD2571">
      <w:pPr>
        <w:ind w:firstLine="709"/>
        <w:jc w:val="both"/>
        <w:rPr>
          <w:rFonts w:ascii="Bodo_uzb" w:hAnsi="Bodo_uzb"/>
        </w:rPr>
      </w:pPr>
    </w:p>
    <w:p w:rsidR="00DD2571" w:rsidRDefault="00DD2571" w:rsidP="00DD2571">
      <w:pPr>
        <w:ind w:firstLine="709"/>
        <w:jc w:val="both"/>
        <w:rPr>
          <w:rFonts w:ascii="Bodo_uzb" w:hAnsi="Bodo_uzb"/>
        </w:rPr>
      </w:pPr>
    </w:p>
    <w:p w:rsidR="00DD2571" w:rsidRDefault="00DD2571" w:rsidP="00DD2571">
      <w:pPr>
        <w:pStyle w:val="2"/>
        <w:ind w:firstLine="709"/>
        <w:rPr>
          <w:rFonts w:ascii="Bodo_uzb" w:hAnsi="Bodo_uzb"/>
        </w:rPr>
      </w:pPr>
      <w:r>
        <w:rPr>
          <w:rFonts w:ascii="Bodo_uzb" w:hAnsi="Bodo_uzb"/>
        </w:rPr>
        <w:t>Асосий адабиётлар</w:t>
      </w:r>
    </w:p>
    <w:p w:rsidR="00DD2571" w:rsidRDefault="00DD2571" w:rsidP="00DD2571">
      <w:pPr>
        <w:ind w:firstLine="709"/>
        <w:jc w:val="center"/>
        <w:rPr>
          <w:rFonts w:ascii="Bodo_uzb" w:hAnsi="Bodo_uzb"/>
          <w:b/>
        </w:rPr>
      </w:pPr>
    </w:p>
    <w:p w:rsidR="00DD2571" w:rsidRDefault="00DD2571" w:rsidP="00DD2571">
      <w:pPr>
        <w:pStyle w:val="a5"/>
        <w:numPr>
          <w:ilvl w:val="0"/>
          <w:numId w:val="3"/>
        </w:numPr>
        <w:tabs>
          <w:tab w:val="left" w:pos="993"/>
        </w:tabs>
        <w:ind w:left="0" w:firstLine="567"/>
        <w:rPr>
          <w:rFonts w:ascii="Bodo_uzb" w:hAnsi="Bodo_uzb"/>
        </w:rPr>
      </w:pPr>
      <w:r>
        <w:rPr>
          <w:rFonts w:ascii="Bodo_uzb" w:hAnsi="Bodo_uzb"/>
        </w:rPr>
        <w:t>Ўзбекистон Республикасининг «Деҳқон хўжалиги тў\рисида» ги қонуни. Т.: Халқ сўзи газетаси, 1992.</w:t>
      </w:r>
    </w:p>
    <w:p w:rsidR="00DD2571" w:rsidRDefault="00DD2571" w:rsidP="00DD2571">
      <w:pPr>
        <w:pStyle w:val="a5"/>
        <w:numPr>
          <w:ilvl w:val="0"/>
          <w:numId w:val="3"/>
        </w:numPr>
        <w:tabs>
          <w:tab w:val="left" w:pos="993"/>
        </w:tabs>
        <w:ind w:left="0" w:firstLine="567"/>
        <w:rPr>
          <w:rFonts w:ascii="Bodo_uzb" w:hAnsi="Bodo_uzb"/>
          <w:caps/>
        </w:rPr>
      </w:pPr>
      <w:r>
        <w:rPr>
          <w:rFonts w:ascii="Bodo_uzb" w:hAnsi="Bodo_uzb"/>
        </w:rPr>
        <w:t>Каримов И.А. Ўзбекистоннинг сиёсий-иқтисодий истиқболининг асосий йўналишлари. Т.: Ўзбекистон, 1994.</w:t>
      </w:r>
    </w:p>
    <w:p w:rsidR="00DD2571" w:rsidRDefault="00DD2571" w:rsidP="00DD2571">
      <w:pPr>
        <w:pStyle w:val="a5"/>
        <w:numPr>
          <w:ilvl w:val="0"/>
          <w:numId w:val="3"/>
        </w:numPr>
        <w:tabs>
          <w:tab w:val="left" w:pos="993"/>
        </w:tabs>
        <w:ind w:left="0" w:firstLine="567"/>
        <w:rPr>
          <w:rFonts w:ascii="Bodo_uzb" w:hAnsi="Bodo_uzb"/>
          <w:caps/>
        </w:rPr>
      </w:pPr>
      <w:r>
        <w:rPr>
          <w:rFonts w:ascii="Bodo_uzb" w:hAnsi="Bodo_uzb"/>
        </w:rPr>
        <w:t>Николаев В.С. «Основа технол.селхоз производства земледелие и растениводства» М.: Бўлина, 2001</w:t>
      </w:r>
    </w:p>
    <w:p w:rsidR="00DD2571" w:rsidRDefault="00DD2571" w:rsidP="00DD2571">
      <w:pPr>
        <w:pStyle w:val="a5"/>
        <w:numPr>
          <w:ilvl w:val="0"/>
          <w:numId w:val="3"/>
        </w:numPr>
        <w:tabs>
          <w:tab w:val="left" w:pos="993"/>
        </w:tabs>
        <w:ind w:left="0" w:firstLine="567"/>
        <w:rPr>
          <w:rFonts w:ascii="Bodo_uzb" w:hAnsi="Bodo_uzb"/>
          <w:caps/>
        </w:rPr>
      </w:pPr>
      <w:r>
        <w:rPr>
          <w:rFonts w:ascii="Bodo_uzb" w:hAnsi="Bodo_uzb"/>
        </w:rPr>
        <w:t>Сметанин В.И. Рекултивация и обустройство наруҳеннўх земель. М.: Колос, 2000.</w:t>
      </w:r>
    </w:p>
    <w:p w:rsidR="00DD2571" w:rsidRDefault="00DD2571" w:rsidP="00DD2571">
      <w:pPr>
        <w:pStyle w:val="a5"/>
        <w:numPr>
          <w:ilvl w:val="0"/>
          <w:numId w:val="3"/>
        </w:numPr>
        <w:tabs>
          <w:tab w:val="left" w:pos="993"/>
        </w:tabs>
        <w:ind w:left="0" w:firstLine="567"/>
        <w:rPr>
          <w:rFonts w:ascii="Bodo_uzb" w:hAnsi="Bodo_uzb"/>
          <w:caps/>
        </w:rPr>
      </w:pPr>
      <w:r>
        <w:rPr>
          <w:rFonts w:ascii="Bodo_uzb" w:hAnsi="Bodo_uzb"/>
        </w:rPr>
        <w:t>Тўраходжаев Т.И. қишлоқ хўжалигида ишлаб чиқариш технологияси. Т.2004</w:t>
      </w:r>
    </w:p>
    <w:p w:rsidR="00DD2571" w:rsidRDefault="00DD2571" w:rsidP="00DD2571">
      <w:pPr>
        <w:pStyle w:val="a5"/>
        <w:tabs>
          <w:tab w:val="left" w:pos="993"/>
        </w:tabs>
        <w:rPr>
          <w:rFonts w:ascii="Bodo_uzb" w:hAnsi="Bodo_uzb"/>
          <w:caps/>
        </w:rPr>
      </w:pPr>
    </w:p>
    <w:p w:rsidR="00DD2571" w:rsidRDefault="00DD2571" w:rsidP="00DD2571">
      <w:pPr>
        <w:pStyle w:val="23"/>
        <w:jc w:val="center"/>
        <w:rPr>
          <w:b/>
        </w:rPr>
      </w:pPr>
      <w:r>
        <w:t>Интернет сайтлари:</w:t>
      </w:r>
    </w:p>
    <w:p w:rsidR="00DD2571" w:rsidRPr="008C556F" w:rsidRDefault="00DD2571" w:rsidP="00DD2571">
      <w:pPr>
        <w:numPr>
          <w:ilvl w:val="0"/>
          <w:numId w:val="4"/>
        </w:numPr>
        <w:tabs>
          <w:tab w:val="left" w:pos="851"/>
          <w:tab w:val="left" w:pos="1134"/>
        </w:tabs>
        <w:jc w:val="both"/>
        <w:rPr>
          <w:rFonts w:ascii="Bodo_uzb" w:hAnsi="Bodo_uzb"/>
        </w:rPr>
      </w:pPr>
      <w:r>
        <w:rPr>
          <w:rFonts w:ascii="Bodo_uzb" w:hAnsi="Bodo_uzb"/>
        </w:rPr>
        <w:t xml:space="preserve">Тошкент Давлат Иқтисодиёт Университети. </w:t>
      </w:r>
      <w:hyperlink r:id="rId5" w:history="1">
        <w:r>
          <w:rPr>
            <w:rStyle w:val="ad"/>
            <w:rFonts w:ascii="Bodo_uzb" w:hAnsi="Bodo_uzb"/>
            <w:lang w:val="en-US"/>
          </w:rPr>
          <w:t>www</w:t>
        </w:r>
        <w:r w:rsidRPr="008C556F">
          <w:rPr>
            <w:rStyle w:val="ad"/>
            <w:rFonts w:ascii="Bodo_uzb" w:hAnsi="Bodo_uzb"/>
          </w:rPr>
          <w:t>.</w:t>
        </w:r>
        <w:r>
          <w:rPr>
            <w:rStyle w:val="ad"/>
            <w:rFonts w:ascii="Bodo_uzb" w:hAnsi="Bodo_uzb"/>
            <w:lang w:val="en-US"/>
          </w:rPr>
          <w:t>tsue</w:t>
        </w:r>
        <w:r w:rsidRPr="008C556F">
          <w:rPr>
            <w:rStyle w:val="ad"/>
            <w:rFonts w:ascii="Bodo_uzb" w:hAnsi="Bodo_uzb"/>
          </w:rPr>
          <w:t>.</w:t>
        </w:r>
        <w:r>
          <w:rPr>
            <w:rStyle w:val="ad"/>
            <w:rFonts w:ascii="Bodo_uzb" w:hAnsi="Bodo_uzb"/>
            <w:lang w:val="en-US"/>
          </w:rPr>
          <w:t>uz</w:t>
        </w:r>
      </w:hyperlink>
    </w:p>
    <w:p w:rsidR="00DD2571" w:rsidRDefault="00DD2571" w:rsidP="00DD2571">
      <w:pPr>
        <w:numPr>
          <w:ilvl w:val="0"/>
          <w:numId w:val="4"/>
        </w:numPr>
        <w:tabs>
          <w:tab w:val="left" w:pos="851"/>
          <w:tab w:val="left" w:pos="1134"/>
        </w:tabs>
        <w:jc w:val="both"/>
        <w:rPr>
          <w:rFonts w:ascii="Times New Roman" w:hAnsi="Times New Roman"/>
          <w:lang w:val="en-US"/>
        </w:rPr>
      </w:pPr>
      <w:smartTag w:uri="urn:schemas-microsoft-com:office:smarttags" w:element="place">
        <w:smartTag w:uri="urn:schemas-microsoft-com:office:smarttags" w:element="PlaceType">
          <w:r>
            <w:rPr>
              <w:rFonts w:ascii="Times New Roman" w:hAnsi="Times New Roman"/>
              <w:lang w:val="en-US"/>
            </w:rPr>
            <w:t>University</w:t>
          </w:r>
        </w:smartTag>
        <w:r>
          <w:rPr>
            <w:rFonts w:ascii="Times New Roman" w:hAnsi="Times New Roman"/>
            <w:lang w:val="en-US"/>
          </w:rPr>
          <w:t xml:space="preserve"> of </w:t>
        </w:r>
        <w:smartTag w:uri="urn:schemas-microsoft-com:office:smarttags" w:element="PlaceName">
          <w:r>
            <w:rPr>
              <w:rFonts w:ascii="Times New Roman" w:hAnsi="Times New Roman"/>
              <w:lang w:val="en-US"/>
            </w:rPr>
            <w:t>Hawaii</w:t>
          </w:r>
        </w:smartTag>
      </w:smartTag>
      <w:r>
        <w:rPr>
          <w:rFonts w:ascii="Times New Roman" w:hAnsi="Times New Roman"/>
          <w:lang w:val="en-US"/>
        </w:rPr>
        <w:t xml:space="preserve"> at </w:t>
      </w:r>
      <w:smartTag w:uri="urn:schemas-microsoft-com:office:smarttags" w:element="City">
        <w:smartTag w:uri="urn:schemas-microsoft-com:office:smarttags" w:element="place">
          <w:r>
            <w:rPr>
              <w:rFonts w:ascii="Times New Roman" w:hAnsi="Times New Roman"/>
              <w:lang w:val="en-US"/>
            </w:rPr>
            <w:t>Hilo</w:t>
          </w:r>
        </w:smartTag>
      </w:smartTag>
      <w:r>
        <w:rPr>
          <w:rFonts w:ascii="Times New Roman" w:hAnsi="Times New Roman"/>
          <w:lang w:val="en-US"/>
        </w:rPr>
        <w:t xml:space="preserve"> – Agroecology and Environmental Qulaity Program </w:t>
      </w:r>
      <w:hyperlink r:id="rId6" w:history="1">
        <w:r>
          <w:rPr>
            <w:rStyle w:val="ad"/>
            <w:rFonts w:ascii="Times New Roman" w:hAnsi="Times New Roman"/>
            <w:lang w:val="en-US"/>
          </w:rPr>
          <w:t>www.uhh.hawaii.edu</w:t>
        </w:r>
      </w:hyperlink>
    </w:p>
    <w:p w:rsidR="00DD2571" w:rsidRDefault="00DD2571" w:rsidP="00DD2571">
      <w:pPr>
        <w:numPr>
          <w:ilvl w:val="0"/>
          <w:numId w:val="4"/>
        </w:numPr>
        <w:tabs>
          <w:tab w:val="left" w:pos="851"/>
          <w:tab w:val="left" w:pos="1134"/>
        </w:tabs>
        <w:jc w:val="both"/>
        <w:rPr>
          <w:rFonts w:ascii="Times New Roman" w:hAnsi="Times New Roman"/>
        </w:rPr>
      </w:pPr>
      <w:r>
        <w:rPr>
          <w:rFonts w:ascii="Times New Roman" w:hAnsi="Times New Roman"/>
        </w:rPr>
        <w:t xml:space="preserve">Московская сельскохозяйственная академия </w:t>
      </w:r>
      <w:hyperlink r:id="rId7" w:history="1">
        <w:r>
          <w:rPr>
            <w:rStyle w:val="ad"/>
            <w:rFonts w:ascii="Times New Roman" w:hAnsi="Times New Roman"/>
          </w:rPr>
          <w:t>www.ecfak.timacad.ru</w:t>
        </w:r>
      </w:hyperlink>
    </w:p>
    <w:p w:rsidR="006C51C1" w:rsidRDefault="00DD2571" w:rsidP="00DD2571">
      <w:r>
        <w:rPr>
          <w:rFonts w:ascii="Bodo_uzb" w:hAnsi="Bodo_uzb"/>
          <w:b/>
          <w:caps/>
          <w:sz w:val="26"/>
        </w:rPr>
        <w:br w:type="page"/>
      </w:r>
    </w:p>
    <w:sectPr w:rsidR="006C51C1" w:rsidSect="006C51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Bodo_uzb">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PANDA Baltic UZ">
    <w:altName w:val="Century Gothic"/>
    <w:charset w:val="00"/>
    <w:family w:val="swiss"/>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A29DD"/>
    <w:multiLevelType w:val="singleLevel"/>
    <w:tmpl w:val="5AE430FA"/>
    <w:lvl w:ilvl="0">
      <w:start w:val="1"/>
      <w:numFmt w:val="decimal"/>
      <w:lvlText w:val="1.%1. "/>
      <w:legacy w:legacy="1" w:legacySpace="0" w:legacyIndent="283"/>
      <w:lvlJc w:val="left"/>
      <w:pPr>
        <w:ind w:left="283" w:hanging="283"/>
      </w:pPr>
      <w:rPr>
        <w:rFonts w:ascii="Bodo_uzb" w:hAnsi="Bodo_uzb" w:hint="default"/>
        <w:b w:val="0"/>
        <w:i w:val="0"/>
        <w:sz w:val="24"/>
      </w:rPr>
    </w:lvl>
  </w:abstractNum>
  <w:abstractNum w:abstractNumId="1">
    <w:nsid w:val="3BE75C6C"/>
    <w:multiLevelType w:val="singleLevel"/>
    <w:tmpl w:val="E7CE8A0E"/>
    <w:lvl w:ilvl="0">
      <w:start w:val="1"/>
      <w:numFmt w:val="decimal"/>
      <w:lvlText w:val="%1."/>
      <w:lvlJc w:val="left"/>
      <w:pPr>
        <w:tabs>
          <w:tab w:val="num" w:pos="1129"/>
        </w:tabs>
        <w:ind w:left="1129" w:hanging="420"/>
      </w:pPr>
      <w:rPr>
        <w:rFonts w:hint="default"/>
      </w:rPr>
    </w:lvl>
  </w:abstractNum>
  <w:abstractNum w:abstractNumId="2">
    <w:nsid w:val="56D329F0"/>
    <w:multiLevelType w:val="hybridMultilevel"/>
    <w:tmpl w:val="8BD60932"/>
    <w:lvl w:ilvl="0" w:tplc="89286DB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nsid w:val="5BA23222"/>
    <w:multiLevelType w:val="multilevel"/>
    <w:tmpl w:val="2CBCB838"/>
    <w:lvl w:ilvl="0">
      <w:start w:val="1"/>
      <w:numFmt w:val="decimal"/>
      <w:lvlText w:val="%1."/>
      <w:lvlJc w:val="left"/>
      <w:pPr>
        <w:tabs>
          <w:tab w:val="num" w:pos="915"/>
        </w:tabs>
        <w:ind w:left="915" w:hanging="55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DD2571"/>
    <w:rsid w:val="006C51C1"/>
    <w:rsid w:val="00DD25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571"/>
    <w:pPr>
      <w:overflowPunct w:val="0"/>
      <w:autoSpaceDE w:val="0"/>
      <w:autoSpaceDN w:val="0"/>
      <w:adjustRightInd w:val="0"/>
      <w:spacing w:after="0" w:line="240" w:lineRule="auto"/>
      <w:textAlignment w:val="baseline"/>
    </w:pPr>
    <w:rPr>
      <w:rFonts w:ascii="PANDA Baltic UZ" w:eastAsia="Times New Roman" w:hAnsi="PANDA Baltic UZ" w:cs="Times New Roman"/>
      <w:sz w:val="28"/>
      <w:szCs w:val="20"/>
      <w:lang w:eastAsia="ru-RU"/>
    </w:rPr>
  </w:style>
  <w:style w:type="paragraph" w:styleId="1">
    <w:name w:val="heading 1"/>
    <w:basedOn w:val="a"/>
    <w:next w:val="a"/>
    <w:link w:val="10"/>
    <w:qFormat/>
    <w:rsid w:val="00DD2571"/>
    <w:pPr>
      <w:keepNext/>
      <w:widowControl w:val="0"/>
      <w:ind w:firstLine="720"/>
      <w:jc w:val="center"/>
      <w:outlineLvl w:val="0"/>
    </w:pPr>
    <w:rPr>
      <w:rFonts w:ascii="BalticaUzbek" w:hAnsi="BalticaUzbek"/>
      <w:b/>
    </w:rPr>
  </w:style>
  <w:style w:type="paragraph" w:styleId="2">
    <w:name w:val="heading 2"/>
    <w:basedOn w:val="a"/>
    <w:next w:val="a"/>
    <w:link w:val="20"/>
    <w:qFormat/>
    <w:rsid w:val="00DD2571"/>
    <w:pPr>
      <w:keepNext/>
      <w:jc w:val="center"/>
      <w:outlineLvl w:val="1"/>
    </w:pPr>
    <w:rPr>
      <w:rFonts w:ascii="BalticaUzbek" w:hAnsi="BalticaUzbek"/>
      <w:b/>
    </w:rPr>
  </w:style>
  <w:style w:type="paragraph" w:styleId="3">
    <w:name w:val="heading 3"/>
    <w:basedOn w:val="a"/>
    <w:next w:val="a"/>
    <w:link w:val="30"/>
    <w:qFormat/>
    <w:rsid w:val="00DD2571"/>
    <w:pPr>
      <w:keepNext/>
      <w:spacing w:before="240"/>
      <w:ind w:right="5" w:firstLine="748"/>
      <w:jc w:val="both"/>
      <w:outlineLvl w:val="2"/>
    </w:pPr>
    <w:rPr>
      <w:rFonts w:ascii="BalticaUzbek" w:hAnsi="BalticaUzbek"/>
      <w:color w:val="000000"/>
      <w:u w:val="single"/>
    </w:rPr>
  </w:style>
  <w:style w:type="paragraph" w:styleId="4">
    <w:name w:val="heading 4"/>
    <w:basedOn w:val="a"/>
    <w:next w:val="a"/>
    <w:link w:val="40"/>
    <w:qFormat/>
    <w:rsid w:val="00DD2571"/>
    <w:pPr>
      <w:keepNext/>
      <w:spacing w:before="260"/>
      <w:ind w:right="5" w:firstLine="748"/>
      <w:jc w:val="both"/>
      <w:outlineLvl w:val="3"/>
    </w:pPr>
    <w:rPr>
      <w:rFonts w:ascii="BalticaUzbek" w:hAnsi="BalticaUzbek"/>
      <w:u w:val="single"/>
    </w:rPr>
  </w:style>
  <w:style w:type="paragraph" w:styleId="5">
    <w:name w:val="heading 5"/>
    <w:basedOn w:val="a"/>
    <w:next w:val="a"/>
    <w:link w:val="50"/>
    <w:qFormat/>
    <w:rsid w:val="00DD2571"/>
    <w:pPr>
      <w:keepNext/>
      <w:ind w:firstLine="567"/>
      <w:jc w:val="center"/>
      <w:outlineLvl w:val="4"/>
    </w:pPr>
    <w:rPr>
      <w:rFonts w:ascii="Bodo_uzb" w:hAnsi="Bodo_uzb"/>
      <w:b/>
    </w:rPr>
  </w:style>
  <w:style w:type="paragraph" w:styleId="6">
    <w:name w:val="heading 6"/>
    <w:basedOn w:val="a"/>
    <w:next w:val="a"/>
    <w:link w:val="60"/>
    <w:qFormat/>
    <w:rsid w:val="00DD2571"/>
    <w:pPr>
      <w:keepNext/>
      <w:tabs>
        <w:tab w:val="left" w:pos="567"/>
      </w:tabs>
      <w:ind w:left="709" w:hanging="709"/>
      <w:jc w:val="center"/>
      <w:outlineLvl w:val="5"/>
    </w:pPr>
    <w:rPr>
      <w:rFonts w:ascii="Bodo_uzb" w:hAnsi="Bodo_uzb"/>
      <w:b/>
    </w:rPr>
  </w:style>
  <w:style w:type="paragraph" w:styleId="7">
    <w:name w:val="heading 7"/>
    <w:basedOn w:val="a"/>
    <w:next w:val="a"/>
    <w:link w:val="70"/>
    <w:qFormat/>
    <w:rsid w:val="00DD2571"/>
    <w:pPr>
      <w:keepNext/>
      <w:jc w:val="center"/>
      <w:outlineLvl w:val="6"/>
    </w:pPr>
    <w:rPr>
      <w:rFonts w:ascii="Bodo_uzb" w:hAnsi="Bodo_uzb"/>
      <w:b/>
      <w:color w:val="000000"/>
    </w:rPr>
  </w:style>
  <w:style w:type="paragraph" w:styleId="8">
    <w:name w:val="heading 8"/>
    <w:basedOn w:val="a"/>
    <w:next w:val="a"/>
    <w:link w:val="80"/>
    <w:qFormat/>
    <w:rsid w:val="00DD2571"/>
    <w:pPr>
      <w:keepNext/>
      <w:ind w:firstLine="709"/>
      <w:jc w:val="center"/>
      <w:outlineLvl w:val="7"/>
    </w:pPr>
    <w:rPr>
      <w:rFonts w:ascii="Bodo_uzb" w:hAnsi="Bodo_uzb"/>
      <w:b/>
    </w:rPr>
  </w:style>
  <w:style w:type="paragraph" w:styleId="9">
    <w:name w:val="heading 9"/>
    <w:basedOn w:val="a"/>
    <w:next w:val="a"/>
    <w:link w:val="90"/>
    <w:qFormat/>
    <w:rsid w:val="00DD2571"/>
    <w:pPr>
      <w:keepNext/>
      <w:spacing w:before="260"/>
      <w:ind w:right="5" w:firstLine="709"/>
      <w:jc w:val="both"/>
      <w:outlineLvl w:val="8"/>
    </w:pPr>
    <w:rPr>
      <w:rFonts w:ascii="Bodo_uzb" w:hAnsi="Bodo_uzb"/>
      <w:b/>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DD2571"/>
    <w:rPr>
      <w:rFonts w:ascii="BalticaUzbek" w:eastAsia="Times New Roman" w:hAnsi="BalticaUzbek" w:cs="Times New Roman"/>
      <w:b/>
      <w:sz w:val="28"/>
      <w:szCs w:val="20"/>
      <w:lang w:eastAsia="ru-RU"/>
    </w:rPr>
  </w:style>
  <w:style w:type="character" w:customStyle="1" w:styleId="20">
    <w:name w:val="Заголовок 2 Знак"/>
    <w:basedOn w:val="a0"/>
    <w:link w:val="2"/>
    <w:rsid w:val="00DD2571"/>
    <w:rPr>
      <w:rFonts w:ascii="BalticaUzbek" w:eastAsia="Times New Roman" w:hAnsi="BalticaUzbek" w:cs="Times New Roman"/>
      <w:b/>
      <w:sz w:val="28"/>
      <w:szCs w:val="20"/>
      <w:lang w:eastAsia="ru-RU"/>
    </w:rPr>
  </w:style>
  <w:style w:type="character" w:customStyle="1" w:styleId="30">
    <w:name w:val="Заголовок 3 Знак"/>
    <w:basedOn w:val="a0"/>
    <w:link w:val="3"/>
    <w:rsid w:val="00DD2571"/>
    <w:rPr>
      <w:rFonts w:ascii="BalticaUzbek" w:eastAsia="Times New Roman" w:hAnsi="BalticaUzbek" w:cs="Times New Roman"/>
      <w:color w:val="000000"/>
      <w:sz w:val="28"/>
      <w:szCs w:val="20"/>
      <w:u w:val="single"/>
      <w:lang w:eastAsia="ru-RU"/>
    </w:rPr>
  </w:style>
  <w:style w:type="character" w:customStyle="1" w:styleId="40">
    <w:name w:val="Заголовок 4 Знак"/>
    <w:basedOn w:val="a0"/>
    <w:link w:val="4"/>
    <w:rsid w:val="00DD2571"/>
    <w:rPr>
      <w:rFonts w:ascii="BalticaUzbek" w:eastAsia="Times New Roman" w:hAnsi="BalticaUzbek" w:cs="Times New Roman"/>
      <w:sz w:val="28"/>
      <w:szCs w:val="20"/>
      <w:u w:val="single"/>
      <w:lang w:eastAsia="ru-RU"/>
    </w:rPr>
  </w:style>
  <w:style w:type="character" w:customStyle="1" w:styleId="50">
    <w:name w:val="Заголовок 5 Знак"/>
    <w:basedOn w:val="a0"/>
    <w:link w:val="5"/>
    <w:rsid w:val="00DD2571"/>
    <w:rPr>
      <w:rFonts w:ascii="Bodo_uzb" w:eastAsia="Times New Roman" w:hAnsi="Bodo_uzb" w:cs="Times New Roman"/>
      <w:b/>
      <w:sz w:val="28"/>
      <w:szCs w:val="20"/>
      <w:lang w:eastAsia="ru-RU"/>
    </w:rPr>
  </w:style>
  <w:style w:type="character" w:customStyle="1" w:styleId="60">
    <w:name w:val="Заголовок 6 Знак"/>
    <w:basedOn w:val="a0"/>
    <w:link w:val="6"/>
    <w:rsid w:val="00DD2571"/>
    <w:rPr>
      <w:rFonts w:ascii="Bodo_uzb" w:eastAsia="Times New Roman" w:hAnsi="Bodo_uzb" w:cs="Times New Roman"/>
      <w:b/>
      <w:sz w:val="28"/>
      <w:szCs w:val="20"/>
      <w:lang w:eastAsia="ru-RU"/>
    </w:rPr>
  </w:style>
  <w:style w:type="character" w:customStyle="1" w:styleId="70">
    <w:name w:val="Заголовок 7 Знак"/>
    <w:basedOn w:val="a0"/>
    <w:link w:val="7"/>
    <w:rsid w:val="00DD2571"/>
    <w:rPr>
      <w:rFonts w:ascii="Bodo_uzb" w:eastAsia="Times New Roman" w:hAnsi="Bodo_uzb" w:cs="Times New Roman"/>
      <w:b/>
      <w:color w:val="000000"/>
      <w:sz w:val="28"/>
      <w:szCs w:val="20"/>
      <w:lang w:eastAsia="ru-RU"/>
    </w:rPr>
  </w:style>
  <w:style w:type="character" w:customStyle="1" w:styleId="80">
    <w:name w:val="Заголовок 8 Знак"/>
    <w:basedOn w:val="a0"/>
    <w:link w:val="8"/>
    <w:rsid w:val="00DD2571"/>
    <w:rPr>
      <w:rFonts w:ascii="Bodo_uzb" w:eastAsia="Times New Roman" w:hAnsi="Bodo_uzb" w:cs="Times New Roman"/>
      <w:b/>
      <w:sz w:val="28"/>
      <w:szCs w:val="20"/>
      <w:lang w:eastAsia="ru-RU"/>
    </w:rPr>
  </w:style>
  <w:style w:type="character" w:customStyle="1" w:styleId="90">
    <w:name w:val="Заголовок 9 Знак"/>
    <w:basedOn w:val="a0"/>
    <w:link w:val="9"/>
    <w:rsid w:val="00DD2571"/>
    <w:rPr>
      <w:rFonts w:ascii="Bodo_uzb" w:eastAsia="Times New Roman" w:hAnsi="Bodo_uzb" w:cs="Times New Roman"/>
      <w:b/>
      <w:color w:val="000000"/>
      <w:sz w:val="28"/>
      <w:szCs w:val="20"/>
      <w:lang w:eastAsia="ru-RU"/>
    </w:rPr>
  </w:style>
  <w:style w:type="paragraph" w:customStyle="1" w:styleId="BodyText2">
    <w:name w:val="Body Text 2"/>
    <w:basedOn w:val="a"/>
    <w:rsid w:val="00DD2571"/>
    <w:pPr>
      <w:jc w:val="center"/>
    </w:pPr>
    <w:rPr>
      <w:rFonts w:ascii="BalticaUzbek" w:hAnsi="BalticaUzbek"/>
      <w:b/>
    </w:rPr>
  </w:style>
  <w:style w:type="paragraph" w:customStyle="1" w:styleId="BodyTextIndent2">
    <w:name w:val="Body Text Indent 2"/>
    <w:basedOn w:val="a"/>
    <w:rsid w:val="00DD2571"/>
    <w:pPr>
      <w:ind w:firstLine="567"/>
      <w:jc w:val="both"/>
    </w:pPr>
    <w:rPr>
      <w:rFonts w:ascii="BalticaUzbek" w:hAnsi="BalticaUzbek"/>
      <w:b/>
      <w:sz w:val="24"/>
    </w:rPr>
  </w:style>
  <w:style w:type="paragraph" w:styleId="a3">
    <w:name w:val="Body Text Indent"/>
    <w:basedOn w:val="a"/>
    <w:link w:val="a4"/>
    <w:rsid w:val="00DD2571"/>
    <w:pPr>
      <w:widowControl w:val="0"/>
      <w:ind w:left="720"/>
    </w:pPr>
    <w:rPr>
      <w:rFonts w:ascii="BalticaUzbek" w:hAnsi="BalticaUzbek"/>
      <w:sz w:val="24"/>
    </w:rPr>
  </w:style>
  <w:style w:type="character" w:customStyle="1" w:styleId="a4">
    <w:name w:val="Основной текст с отступом Знак"/>
    <w:basedOn w:val="a0"/>
    <w:link w:val="a3"/>
    <w:rsid w:val="00DD2571"/>
    <w:rPr>
      <w:rFonts w:ascii="BalticaUzbek" w:eastAsia="Times New Roman" w:hAnsi="BalticaUzbek" w:cs="Times New Roman"/>
      <w:sz w:val="24"/>
      <w:szCs w:val="20"/>
      <w:lang w:eastAsia="ru-RU"/>
    </w:rPr>
  </w:style>
  <w:style w:type="paragraph" w:styleId="21">
    <w:name w:val="Body Text Indent 2"/>
    <w:basedOn w:val="a"/>
    <w:link w:val="22"/>
    <w:rsid w:val="00DD2571"/>
    <w:pPr>
      <w:widowControl w:val="0"/>
      <w:ind w:firstLine="720"/>
    </w:pPr>
    <w:rPr>
      <w:rFonts w:ascii="BalticaUzbek" w:hAnsi="BalticaUzbek"/>
      <w:sz w:val="24"/>
    </w:rPr>
  </w:style>
  <w:style w:type="character" w:customStyle="1" w:styleId="22">
    <w:name w:val="Основной текст с отступом 2 Знак"/>
    <w:basedOn w:val="a0"/>
    <w:link w:val="21"/>
    <w:rsid w:val="00DD2571"/>
    <w:rPr>
      <w:rFonts w:ascii="BalticaUzbek" w:eastAsia="Times New Roman" w:hAnsi="BalticaUzbek" w:cs="Times New Roman"/>
      <w:sz w:val="24"/>
      <w:szCs w:val="20"/>
      <w:lang w:eastAsia="ru-RU"/>
    </w:rPr>
  </w:style>
  <w:style w:type="paragraph" w:styleId="31">
    <w:name w:val="Body Text Indent 3"/>
    <w:basedOn w:val="a"/>
    <w:link w:val="32"/>
    <w:rsid w:val="00DD2571"/>
    <w:pPr>
      <w:widowControl w:val="0"/>
      <w:ind w:left="720"/>
      <w:jc w:val="both"/>
    </w:pPr>
    <w:rPr>
      <w:rFonts w:ascii="BalticaUzbek" w:hAnsi="BalticaUzbek"/>
      <w:b/>
    </w:rPr>
  </w:style>
  <w:style w:type="character" w:customStyle="1" w:styleId="32">
    <w:name w:val="Основной текст с отступом 3 Знак"/>
    <w:basedOn w:val="a0"/>
    <w:link w:val="31"/>
    <w:rsid w:val="00DD2571"/>
    <w:rPr>
      <w:rFonts w:ascii="BalticaUzbek" w:eastAsia="Times New Roman" w:hAnsi="BalticaUzbek" w:cs="Times New Roman"/>
      <w:b/>
      <w:sz w:val="28"/>
      <w:szCs w:val="20"/>
      <w:lang w:eastAsia="ru-RU"/>
    </w:rPr>
  </w:style>
  <w:style w:type="paragraph" w:styleId="a5">
    <w:name w:val="Body Text"/>
    <w:basedOn w:val="a"/>
    <w:link w:val="a6"/>
    <w:rsid w:val="00DD2571"/>
    <w:pPr>
      <w:widowControl w:val="0"/>
      <w:jc w:val="both"/>
    </w:pPr>
    <w:rPr>
      <w:rFonts w:ascii="BalticaUzbek" w:hAnsi="BalticaUzbek"/>
    </w:rPr>
  </w:style>
  <w:style w:type="character" w:customStyle="1" w:styleId="a6">
    <w:name w:val="Основной текст Знак"/>
    <w:basedOn w:val="a0"/>
    <w:link w:val="a5"/>
    <w:rsid w:val="00DD2571"/>
    <w:rPr>
      <w:rFonts w:ascii="BalticaUzbek" w:eastAsia="Times New Roman" w:hAnsi="BalticaUzbek" w:cs="Times New Roman"/>
      <w:sz w:val="28"/>
      <w:szCs w:val="20"/>
      <w:lang w:eastAsia="ru-RU"/>
    </w:rPr>
  </w:style>
  <w:style w:type="paragraph" w:customStyle="1" w:styleId="BodyTextIndent3">
    <w:name w:val="Body Text Indent 3"/>
    <w:basedOn w:val="a"/>
    <w:rsid w:val="00DD2571"/>
    <w:pPr>
      <w:widowControl w:val="0"/>
      <w:spacing w:line="260" w:lineRule="auto"/>
      <w:ind w:right="99" w:firstLine="720"/>
      <w:jc w:val="both"/>
    </w:pPr>
    <w:rPr>
      <w:rFonts w:ascii="BalticaUzbek" w:hAnsi="BalticaUzbek"/>
    </w:rPr>
  </w:style>
  <w:style w:type="paragraph" w:styleId="23">
    <w:name w:val="Body Text 2"/>
    <w:basedOn w:val="a"/>
    <w:link w:val="24"/>
    <w:rsid w:val="00DD2571"/>
    <w:pPr>
      <w:widowControl w:val="0"/>
      <w:jc w:val="both"/>
    </w:pPr>
    <w:rPr>
      <w:rFonts w:ascii="BalticaUzbek" w:hAnsi="BalticaUzbek"/>
    </w:rPr>
  </w:style>
  <w:style w:type="character" w:customStyle="1" w:styleId="24">
    <w:name w:val="Основной текст 2 Знак"/>
    <w:basedOn w:val="a0"/>
    <w:link w:val="23"/>
    <w:rsid w:val="00DD2571"/>
    <w:rPr>
      <w:rFonts w:ascii="BalticaUzbek" w:eastAsia="Times New Roman" w:hAnsi="BalticaUzbek" w:cs="Times New Roman"/>
      <w:sz w:val="28"/>
      <w:szCs w:val="20"/>
      <w:lang w:eastAsia="ru-RU"/>
    </w:rPr>
  </w:style>
  <w:style w:type="paragraph" w:customStyle="1" w:styleId="FR2">
    <w:name w:val="FR2"/>
    <w:rsid w:val="00DD2571"/>
    <w:pPr>
      <w:widowControl w:val="0"/>
      <w:overflowPunct w:val="0"/>
      <w:autoSpaceDE w:val="0"/>
      <w:autoSpaceDN w:val="0"/>
      <w:adjustRightInd w:val="0"/>
      <w:spacing w:after="0" w:line="240" w:lineRule="auto"/>
      <w:ind w:left="120"/>
      <w:textAlignment w:val="baseline"/>
    </w:pPr>
    <w:rPr>
      <w:rFonts w:ascii="Arial" w:eastAsia="Times New Roman" w:hAnsi="Arial" w:cs="Times New Roman"/>
      <w:b/>
      <w:sz w:val="12"/>
      <w:szCs w:val="20"/>
      <w:lang w:eastAsia="ru-RU"/>
    </w:rPr>
  </w:style>
  <w:style w:type="paragraph" w:styleId="a7">
    <w:name w:val="Block Text"/>
    <w:basedOn w:val="a"/>
    <w:rsid w:val="00DD2571"/>
    <w:pPr>
      <w:widowControl w:val="0"/>
      <w:spacing w:line="220" w:lineRule="auto"/>
      <w:ind w:left="520" w:right="200" w:firstLine="740"/>
      <w:jc w:val="both"/>
    </w:pPr>
    <w:rPr>
      <w:rFonts w:ascii="BalticaUzbek" w:hAnsi="BalticaUzbek"/>
      <w:color w:val="000080"/>
    </w:rPr>
  </w:style>
  <w:style w:type="paragraph" w:customStyle="1" w:styleId="FR1">
    <w:name w:val="FR1"/>
    <w:rsid w:val="00DD2571"/>
    <w:pPr>
      <w:widowControl w:val="0"/>
      <w:overflowPunct w:val="0"/>
      <w:autoSpaceDE w:val="0"/>
      <w:autoSpaceDN w:val="0"/>
      <w:adjustRightInd w:val="0"/>
      <w:spacing w:after="0" w:line="240" w:lineRule="auto"/>
      <w:textAlignment w:val="baseline"/>
    </w:pPr>
    <w:rPr>
      <w:rFonts w:ascii="Arial" w:eastAsia="Times New Roman" w:hAnsi="Arial" w:cs="Times New Roman"/>
      <w:sz w:val="36"/>
      <w:szCs w:val="20"/>
      <w:lang w:eastAsia="ru-RU"/>
    </w:rPr>
  </w:style>
  <w:style w:type="paragraph" w:customStyle="1" w:styleId="BodyText3">
    <w:name w:val="Body Text 3"/>
    <w:basedOn w:val="a"/>
    <w:rsid w:val="00DD2571"/>
    <w:pPr>
      <w:widowControl w:val="0"/>
      <w:ind w:right="1200"/>
      <w:jc w:val="center"/>
    </w:pPr>
    <w:rPr>
      <w:rFonts w:ascii="BalticaUzbek" w:hAnsi="BalticaUzbek"/>
      <w:b/>
    </w:rPr>
  </w:style>
  <w:style w:type="paragraph" w:styleId="a8">
    <w:name w:val="footer"/>
    <w:basedOn w:val="a"/>
    <w:link w:val="a9"/>
    <w:rsid w:val="00DD2571"/>
    <w:pPr>
      <w:tabs>
        <w:tab w:val="center" w:pos="4153"/>
        <w:tab w:val="right" w:pos="8306"/>
      </w:tabs>
    </w:pPr>
  </w:style>
  <w:style w:type="character" w:customStyle="1" w:styleId="a9">
    <w:name w:val="Нижний колонтитул Знак"/>
    <w:basedOn w:val="a0"/>
    <w:link w:val="a8"/>
    <w:rsid w:val="00DD2571"/>
    <w:rPr>
      <w:rFonts w:ascii="PANDA Baltic UZ" w:eastAsia="Times New Roman" w:hAnsi="PANDA Baltic UZ" w:cs="Times New Roman"/>
      <w:sz w:val="28"/>
      <w:szCs w:val="20"/>
      <w:lang w:eastAsia="ru-RU"/>
    </w:rPr>
  </w:style>
  <w:style w:type="character" w:styleId="aa">
    <w:name w:val="page number"/>
    <w:basedOn w:val="a0"/>
    <w:rsid w:val="00DD2571"/>
  </w:style>
  <w:style w:type="paragraph" w:styleId="33">
    <w:name w:val="Body Text 3"/>
    <w:basedOn w:val="a"/>
    <w:link w:val="34"/>
    <w:rsid w:val="00DD2571"/>
    <w:pPr>
      <w:jc w:val="center"/>
    </w:pPr>
    <w:rPr>
      <w:rFonts w:ascii="Bodo_uzb" w:hAnsi="Bodo_uzb"/>
      <w:caps/>
    </w:rPr>
  </w:style>
  <w:style w:type="character" w:customStyle="1" w:styleId="34">
    <w:name w:val="Основной текст 3 Знак"/>
    <w:basedOn w:val="a0"/>
    <w:link w:val="33"/>
    <w:rsid w:val="00DD2571"/>
    <w:rPr>
      <w:rFonts w:ascii="Bodo_uzb" w:eastAsia="Times New Roman" w:hAnsi="Bodo_uzb" w:cs="Times New Roman"/>
      <w:caps/>
      <w:sz w:val="28"/>
      <w:szCs w:val="20"/>
      <w:lang w:eastAsia="ru-RU"/>
    </w:rPr>
  </w:style>
  <w:style w:type="paragraph" w:styleId="ab">
    <w:name w:val="header"/>
    <w:basedOn w:val="a"/>
    <w:link w:val="ac"/>
    <w:rsid w:val="00DD2571"/>
    <w:pPr>
      <w:tabs>
        <w:tab w:val="center" w:pos="4153"/>
        <w:tab w:val="right" w:pos="8306"/>
      </w:tabs>
    </w:pPr>
  </w:style>
  <w:style w:type="character" w:customStyle="1" w:styleId="ac">
    <w:name w:val="Верхний колонтитул Знак"/>
    <w:basedOn w:val="a0"/>
    <w:link w:val="ab"/>
    <w:rsid w:val="00DD2571"/>
    <w:rPr>
      <w:rFonts w:ascii="PANDA Baltic UZ" w:eastAsia="Times New Roman" w:hAnsi="PANDA Baltic UZ" w:cs="Times New Roman"/>
      <w:sz w:val="28"/>
      <w:szCs w:val="20"/>
      <w:lang w:eastAsia="ru-RU"/>
    </w:rPr>
  </w:style>
  <w:style w:type="paragraph" w:customStyle="1" w:styleId="PlainText">
    <w:name w:val="Plain Text"/>
    <w:basedOn w:val="a"/>
    <w:rsid w:val="00DD2571"/>
    <w:pPr>
      <w:widowControl w:val="0"/>
    </w:pPr>
    <w:rPr>
      <w:rFonts w:ascii="Courier New" w:hAnsi="Courier New"/>
      <w:sz w:val="20"/>
    </w:rPr>
  </w:style>
  <w:style w:type="character" w:styleId="ad">
    <w:name w:val="Hyperlink"/>
    <w:basedOn w:val="a0"/>
    <w:rsid w:val="00DD2571"/>
    <w:rPr>
      <w:color w:val="0000FF"/>
      <w:u w:val="single"/>
    </w:rPr>
  </w:style>
  <w:style w:type="character" w:customStyle="1" w:styleId="author1">
    <w:name w:val="author1"/>
    <w:basedOn w:val="a0"/>
    <w:rsid w:val="00DD2571"/>
    <w:rPr>
      <w:b/>
      <w:bCs/>
      <w:sz w:val="17"/>
      <w:szCs w:val="17"/>
    </w:rPr>
  </w:style>
  <w:style w:type="character" w:styleId="ae">
    <w:name w:val="FollowedHyperlink"/>
    <w:basedOn w:val="a0"/>
    <w:rsid w:val="00DD2571"/>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cfak.timacad.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hh.hawaii.edu" TargetMode="External"/><Relationship Id="rId5" Type="http://schemas.openxmlformats.org/officeDocument/2006/relationships/hyperlink" Target="http://www.tsue.uz/"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2636</Words>
  <Characters>15030</Characters>
  <Application>Microsoft Office Word</Application>
  <DocSecurity>0</DocSecurity>
  <Lines>125</Lines>
  <Paragraphs>35</Paragraphs>
  <ScaleCrop>false</ScaleCrop>
  <Company>Melkosoft</Company>
  <LinksUpToDate>false</LinksUpToDate>
  <CharactersWithSpaces>17631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2011-04-25T07:26:00Z</dcterms:created>
  <dcterms:modified xsi:type="dcterms:W3CDTF">2011-04-25T07:26:00Z</dcterms:modified>
</cp:coreProperties>
</file>